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FF427" w14:textId="13D5418E" w:rsidR="00673AE8" w:rsidRPr="00673AE8" w:rsidRDefault="00673AE8" w:rsidP="00673AE8">
      <w:pPr>
        <w:tabs>
          <w:tab w:val="center" w:pos="4153"/>
          <w:tab w:val="right" w:pos="9923"/>
        </w:tabs>
        <w:spacing w:after="120" w:line="240" w:lineRule="auto"/>
        <w:jc w:val="both"/>
      </w:pPr>
      <w:r w:rsidRPr="00673AE8">
        <w:rPr>
          <w:rFonts w:eastAsia="Malgun Gothic"/>
          <w:b/>
          <w:bCs/>
          <w:sz w:val="28"/>
          <w:lang w:val="en-GB"/>
        </w:rPr>
        <w:t xml:space="preserve">3GPP TSG RAN </w:t>
      </w:r>
      <w:r w:rsidRPr="00673AE8">
        <w:rPr>
          <w:rFonts w:eastAsia="Malgun Gothic"/>
          <w:b/>
          <w:bCs/>
          <w:sz w:val="28"/>
        </w:rPr>
        <w:t xml:space="preserve">Meeting </w:t>
      </w:r>
      <w:r w:rsidR="004F105C">
        <w:rPr>
          <w:rFonts w:eastAsia="Malgun Gothic"/>
          <w:b/>
          <w:bCs/>
          <w:sz w:val="28"/>
          <w:lang w:val="en-GB"/>
        </w:rPr>
        <w:t>#8</w:t>
      </w:r>
      <w:r w:rsidR="00AE7E82">
        <w:rPr>
          <w:rFonts w:eastAsia="Malgun Gothic"/>
          <w:b/>
          <w:bCs/>
          <w:sz w:val="28"/>
          <w:lang w:val="en-GB"/>
        </w:rPr>
        <w:t>9</w:t>
      </w:r>
      <w:r w:rsidR="00BC751C">
        <w:rPr>
          <w:rFonts w:eastAsia="Malgun Gothic"/>
          <w:b/>
          <w:bCs/>
          <w:sz w:val="28"/>
          <w:lang w:val="en-GB"/>
        </w:rPr>
        <w:t>-e</w:t>
      </w:r>
      <w:r w:rsidR="00BC751C">
        <w:rPr>
          <w:rFonts w:eastAsia="Malgun Gothic"/>
          <w:b/>
          <w:bCs/>
          <w:sz w:val="28"/>
          <w:lang w:val="en-GB"/>
        </w:rPr>
        <w:tab/>
        <w:t xml:space="preserve"> </w:t>
      </w:r>
      <w:r w:rsidR="00BC751C">
        <w:rPr>
          <w:rFonts w:eastAsia="Malgun Gothic"/>
          <w:b/>
          <w:bCs/>
          <w:sz w:val="28"/>
          <w:lang w:val="en-GB"/>
        </w:rPr>
        <w:tab/>
      </w:r>
      <w:r w:rsidRPr="00673AE8">
        <w:rPr>
          <w:rFonts w:eastAsia="Malgun Gothic"/>
          <w:b/>
          <w:bCs/>
          <w:sz w:val="28"/>
          <w:lang w:val="en-GB"/>
        </w:rPr>
        <w:t>R5-20</w:t>
      </w:r>
      <w:r w:rsidR="00AE7E82">
        <w:rPr>
          <w:rFonts w:eastAsia="Malgun Gothic"/>
          <w:b/>
          <w:bCs/>
          <w:sz w:val="28"/>
          <w:lang w:val="en-GB"/>
        </w:rPr>
        <w:t>6</w:t>
      </w:r>
      <w:r w:rsidR="004B6AAA">
        <w:rPr>
          <w:rFonts w:eastAsia="Malgun Gothic"/>
          <w:b/>
          <w:bCs/>
          <w:sz w:val="28"/>
          <w:lang w:val="en-GB"/>
        </w:rPr>
        <w:t>617</w:t>
      </w:r>
    </w:p>
    <w:p w14:paraId="70A106BA" w14:textId="77777777" w:rsidR="00AE7E82" w:rsidRPr="00673AE8" w:rsidRDefault="00AE7E82" w:rsidP="00AE7E82">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Electronic Meeting, 9</w:t>
      </w:r>
      <w:r w:rsidRPr="00673AE8">
        <w:rPr>
          <w:rFonts w:eastAsia="Malgun Gothic"/>
          <w:b/>
          <w:bCs/>
          <w:sz w:val="28"/>
          <w:vertAlign w:val="superscript"/>
          <w:lang w:eastAsia="ko-KR"/>
        </w:rPr>
        <w:t>th</w:t>
      </w:r>
      <w:r w:rsidRPr="00673AE8">
        <w:rPr>
          <w:rFonts w:eastAsia="Malgun Gothic"/>
          <w:b/>
          <w:bCs/>
          <w:sz w:val="28"/>
          <w:lang w:eastAsia="ko-KR"/>
        </w:rPr>
        <w:t xml:space="preserve">  – 2</w:t>
      </w:r>
      <w:r>
        <w:rPr>
          <w:rFonts w:eastAsia="Malgun Gothic"/>
          <w:b/>
          <w:bCs/>
          <w:sz w:val="28"/>
          <w:lang w:eastAsia="ko-KR"/>
        </w:rPr>
        <w:t>0</w:t>
      </w:r>
      <w:r w:rsidRPr="00673AE8">
        <w:rPr>
          <w:rFonts w:eastAsia="Malgun Gothic"/>
          <w:b/>
          <w:bCs/>
          <w:sz w:val="28"/>
          <w:vertAlign w:val="superscript"/>
          <w:lang w:eastAsia="ko-KR"/>
        </w:rPr>
        <w:t>th</w:t>
      </w:r>
      <w:r w:rsidRPr="00673AE8">
        <w:rPr>
          <w:rFonts w:eastAsia="Malgun Gothic"/>
          <w:b/>
          <w:bCs/>
          <w:sz w:val="28"/>
          <w:lang w:eastAsia="ko-KR"/>
        </w:rPr>
        <w:t xml:space="preserve"> </w:t>
      </w:r>
      <w:r>
        <w:rPr>
          <w:rFonts w:eastAsia="Malgun Gothic"/>
          <w:b/>
          <w:bCs/>
          <w:sz w:val="28"/>
          <w:lang w:eastAsia="ko-KR"/>
        </w:rPr>
        <w:t>November</w:t>
      </w:r>
      <w:r w:rsidRPr="00673AE8">
        <w:rPr>
          <w:rFonts w:eastAsia="Malgun Gothic"/>
          <w:b/>
          <w:bCs/>
          <w:sz w:val="28"/>
          <w:lang w:eastAsia="ko-KR"/>
        </w:rPr>
        <w:t xml:space="preserve"> 2020</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728BF269" w:rsidR="00A2208A" w:rsidRPr="00BC6E8D" w:rsidRDefault="00A2208A" w:rsidP="00A2208A">
      <w:pPr>
        <w:ind w:left="2160" w:hanging="2160"/>
      </w:pPr>
      <w:r w:rsidRPr="00B55C47">
        <w:rPr>
          <w:b/>
        </w:rPr>
        <w:t>Title:</w:t>
      </w:r>
      <w:r w:rsidRPr="00B55C47">
        <w:rPr>
          <w:b/>
        </w:rPr>
        <w:tab/>
      </w:r>
      <w:r w:rsidR="009C4B66" w:rsidRPr="009C4B66">
        <w:t xml:space="preserve">On the </w:t>
      </w:r>
      <w:r w:rsidR="004A329A">
        <w:t>MU of FR2 OBW</w:t>
      </w:r>
    </w:p>
    <w:p w14:paraId="0483421E" w14:textId="041F27AC" w:rsidR="00A2208A" w:rsidRPr="00B55C47" w:rsidRDefault="00A2208A" w:rsidP="00A2208A">
      <w:pPr>
        <w:rPr>
          <w:bCs/>
          <w:lang w:eastAsia="ja-JP"/>
        </w:rPr>
      </w:pPr>
      <w:r w:rsidRPr="00B55C47">
        <w:rPr>
          <w:b/>
        </w:rPr>
        <w:t>Agenda Item:</w:t>
      </w:r>
      <w:r w:rsidR="00BB2F5E" w:rsidRPr="00B55C47">
        <w:tab/>
      </w:r>
      <w:r w:rsidR="00BB2F5E" w:rsidRPr="00B55C47">
        <w:tab/>
      </w:r>
      <w:r w:rsidR="00822DB8">
        <w:t>5.3.2</w:t>
      </w:r>
      <w:r w:rsidR="009B55E2" w:rsidRPr="009B55E2">
        <w:t>.17</w:t>
      </w:r>
    </w:p>
    <w:p w14:paraId="3A8C349E" w14:textId="4595CD22" w:rsidR="00A2208A" w:rsidRPr="00B55C47" w:rsidRDefault="00A2208A" w:rsidP="00A2208A">
      <w:pPr>
        <w:rPr>
          <w:sz w:val="18"/>
          <w:szCs w:val="18"/>
        </w:rPr>
      </w:pPr>
      <w:r w:rsidRPr="00B55C47">
        <w:rPr>
          <w:b/>
        </w:rPr>
        <w:t>Document for:</w:t>
      </w:r>
      <w:r w:rsidRPr="00B55C47">
        <w:tab/>
      </w:r>
      <w:r w:rsidR="00A02077">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76A4681E" w:rsidR="00F002EE" w:rsidRPr="00B55C47" w:rsidRDefault="002D779B" w:rsidP="00855AF8">
      <w:bookmarkStart w:id="0" w:name="OLE_LINK10"/>
      <w:bookmarkStart w:id="1" w:name="OLE_LINK11"/>
      <w:r>
        <w:t>The</w:t>
      </w:r>
      <w:r w:rsidR="004A329A">
        <w:t xml:space="preserve"> measurement uncertainty (MU) of occupied bandwidth (OBW) has been discussed during the last meetings</w:t>
      </w:r>
      <w:r>
        <w:t xml:space="preserve"> [</w:t>
      </w:r>
      <w:r w:rsidR="00AA4A05">
        <w:t>1</w:t>
      </w:r>
      <w:r w:rsidR="00AA4A05" w:rsidRPr="00840598">
        <w:t>] to [</w:t>
      </w:r>
      <w:r w:rsidR="00CA29BA" w:rsidRPr="00840598">
        <w:t>1</w:t>
      </w:r>
      <w:r w:rsidR="00AD74BF" w:rsidRPr="00840598">
        <w:t>5</w:t>
      </w:r>
      <w:r w:rsidRPr="00840598">
        <w:t>]. However,</w:t>
      </w:r>
      <w:r w:rsidR="004A329A" w:rsidRPr="00840598">
        <w:t xml:space="preserve"> no final conclusion has been reached.</w:t>
      </w:r>
      <w:r w:rsidR="00F902D7" w:rsidRPr="00840598">
        <w:t xml:space="preserve"> This contribution is an updated version of the paper submitted to RAN5#8</w:t>
      </w:r>
      <w:r w:rsidR="00FC47DC">
        <w:t>8</w:t>
      </w:r>
      <w:r w:rsidR="004F105C" w:rsidRPr="00840598">
        <w:t>-e [1</w:t>
      </w:r>
      <w:r w:rsidR="001A2CDA">
        <w:t xml:space="preserve">6] based on the new center frequency of </w:t>
      </w:r>
      <w:r w:rsidR="001A2CDA" w:rsidRPr="001A2CDA">
        <w:t>27998.4</w:t>
      </w:r>
      <w:r w:rsidR="001A2CDA">
        <w:t xml:space="preserve"> MHz</w:t>
      </w:r>
      <w:r w:rsidR="004F105C" w:rsidRPr="00840598">
        <w:t xml:space="preserve"> for the data provided in [9].</w:t>
      </w:r>
    </w:p>
    <w:p w14:paraId="59D92B3E" w14:textId="2277EABF" w:rsidR="00FC45FA" w:rsidRDefault="00BC6E8D" w:rsidP="00FC45FA">
      <w:pPr>
        <w:pStyle w:val="berschrift1"/>
        <w:rPr>
          <w:lang w:val="en-US"/>
        </w:rPr>
      </w:pPr>
      <w:r>
        <w:rPr>
          <w:lang w:val="en-US"/>
        </w:rPr>
        <w:t>Discussion</w:t>
      </w:r>
    </w:p>
    <w:p w14:paraId="3D2085D8" w14:textId="26D49FDF" w:rsidR="00FC47DC" w:rsidRDefault="00FC47DC" w:rsidP="00B3129D">
      <w:pPr>
        <w:rPr>
          <w:lang w:eastAsia="en-US"/>
        </w:rPr>
      </w:pPr>
      <w:r>
        <w:rPr>
          <w:lang w:eastAsia="en-US"/>
        </w:rPr>
        <w:t xml:space="preserve">During RAN5 #88-e it was observed that the commonly agreed simulation assumption of 28000 MHz as center for the data sets provided in [9] has been incorrect. The new simulation assumption is 27998.4 MHz. With respect to the new center frequency the power spectrum of the UE is much better centered than with the old assumption. This results in lower occupied bandwidth deviations since an evaluation window is applied whose center is aligned to that of the channel. </w:t>
      </w:r>
    </w:p>
    <w:p w14:paraId="4606005C" w14:textId="3D12DD30" w:rsidR="00FC47DC" w:rsidRDefault="00FC47DC" w:rsidP="00B3129D">
      <w:pPr>
        <w:rPr>
          <w:lang w:eastAsia="en-US"/>
        </w:rPr>
      </w:pPr>
      <w:r>
        <w:rPr>
          <w:lang w:eastAsia="en-US"/>
        </w:rPr>
        <w:t xml:space="preserve">Instead of simulating the frequency response by three nodes at the channel center and at the edges, we base our simulation on measurements of the frequency response of a test system. </w:t>
      </w:r>
    </w:p>
    <w:p w14:paraId="663CADC2" w14:textId="47B62C57" w:rsidR="00FC47DC" w:rsidRDefault="00FC47DC" w:rsidP="00FC47DC">
      <w:pPr>
        <w:spacing w:before="120" w:after="120"/>
        <w:rPr>
          <w:lang w:eastAsia="en-US"/>
        </w:rPr>
      </w:pPr>
      <w:r>
        <w:rPr>
          <w:lang w:eastAsia="en-US"/>
        </w:rPr>
        <w:t xml:space="preserve">At RAN5#88-e the metric </w:t>
      </w:r>
      <w:r w:rsidR="00BB181B">
        <w:rPr>
          <w:lang w:eastAsia="en-US"/>
        </w:rPr>
        <w:t>to define</w:t>
      </w:r>
      <w:r>
        <w:rPr>
          <w:lang w:eastAsia="en-US"/>
        </w:rPr>
        <w:t xml:space="preserve"> the OBW MU has been agreed to be [</w:t>
      </w:r>
      <w:r w:rsidR="00BB181B">
        <w:rPr>
          <w:lang w:eastAsia="en-US"/>
        </w:rPr>
        <w:t>17,18]</w:t>
      </w:r>
    </w:p>
    <w:p w14:paraId="28A6E345" w14:textId="05DCAED5" w:rsidR="00FC47DC" w:rsidRPr="00FC47DC" w:rsidRDefault="00FC47DC" w:rsidP="00BB181B">
      <w:pPr>
        <w:spacing w:before="120" w:after="120"/>
        <w:jc w:val="center"/>
        <w:rPr>
          <w:rFonts w:ascii="Times New Roman" w:eastAsia="Times New Roman" w:hAnsi="Times New Roman" w:cs="Times New Roman"/>
          <w:b/>
          <w:i/>
          <w:lang w:eastAsia="en-US"/>
        </w:rPr>
      </w:pPr>
      <w:r w:rsidRPr="00BB181B">
        <w:rPr>
          <w:rFonts w:ascii="Calibri" w:eastAsia="Calibri" w:hAnsi="Calibri" w:cs="Times New Roman"/>
          <w:b/>
          <w:i/>
          <w:highlight w:val="lightGray"/>
          <w:lang w:eastAsia="en-US"/>
        </w:rPr>
        <w:t>(</w:t>
      </w:r>
      <w:proofErr w:type="spellStart"/>
      <w:r w:rsidRPr="00BB181B">
        <w:rPr>
          <w:rFonts w:ascii="Calibri" w:eastAsia="Calibri" w:hAnsi="Calibri" w:cs="Times New Roman"/>
          <w:b/>
          <w:i/>
          <w:highlight w:val="lightGray"/>
          <w:lang w:eastAsia="en-US"/>
        </w:rPr>
        <w:t>OBW</w:t>
      </w:r>
      <w:r w:rsidRPr="00BB181B">
        <w:rPr>
          <w:rFonts w:ascii="Calibri" w:eastAsia="Times New Roman" w:hAnsi="Calibri" w:cs="Times New Roman"/>
          <w:b/>
          <w:i/>
          <w:highlight w:val="lightGray"/>
          <w:vertAlign w:val="subscript"/>
          <w:lang w:eastAsia="en-US"/>
        </w:rPr>
        <w:t>meas</w:t>
      </w:r>
      <w:proofErr w:type="spellEnd"/>
      <w:r w:rsidRPr="00BB181B">
        <w:rPr>
          <w:rFonts w:ascii="Calibri" w:eastAsia="Calibri" w:hAnsi="Calibri" w:cs="Times New Roman"/>
          <w:b/>
          <w:i/>
          <w:highlight w:val="lightGray"/>
          <w:lang w:eastAsia="en-US"/>
        </w:rPr>
        <w:t> - </w:t>
      </w:r>
      <w:proofErr w:type="spellStart"/>
      <w:r w:rsidRPr="00BB181B">
        <w:rPr>
          <w:rFonts w:ascii="Calibri" w:eastAsia="Calibri" w:hAnsi="Calibri" w:cs="Times New Roman"/>
          <w:b/>
          <w:i/>
          <w:highlight w:val="lightGray"/>
          <w:lang w:eastAsia="en-US"/>
        </w:rPr>
        <w:t>OBW</w:t>
      </w:r>
      <w:r w:rsidRPr="00BB181B">
        <w:rPr>
          <w:rFonts w:ascii="Calibri" w:eastAsia="Calibri" w:hAnsi="Calibri" w:cs="Times New Roman"/>
          <w:b/>
          <w:i/>
          <w:highlight w:val="lightGray"/>
          <w:vertAlign w:val="subscript"/>
          <w:lang w:eastAsia="en-US"/>
        </w:rPr>
        <w:t>signal</w:t>
      </w:r>
      <w:proofErr w:type="spellEnd"/>
      <w:r w:rsidRPr="00BB181B">
        <w:rPr>
          <w:rFonts w:ascii="Calibri" w:eastAsia="Calibri" w:hAnsi="Calibri" w:cs="Times New Roman"/>
          <w:b/>
          <w:i/>
          <w:highlight w:val="lightGray"/>
          <w:lang w:eastAsia="en-US"/>
        </w:rPr>
        <w:t>) / CBW *100</w:t>
      </w:r>
      <w:r w:rsidR="00BB181B">
        <w:rPr>
          <w:rFonts w:ascii="Calibri" w:eastAsia="Calibri" w:hAnsi="Calibri" w:cs="Times New Roman"/>
          <w:b/>
          <w:i/>
          <w:highlight w:val="lightGray"/>
          <w:lang w:eastAsia="en-US"/>
        </w:rPr>
        <w:t>,</w:t>
      </w:r>
      <w:r w:rsidR="00BC6CFF">
        <w:rPr>
          <w:rFonts w:ascii="Calibri" w:eastAsia="Calibri" w:hAnsi="Calibri" w:cs="Times New Roman"/>
          <w:b/>
          <w:i/>
          <w:lang w:eastAsia="en-US"/>
        </w:rPr>
        <w:t xml:space="preserve"> </w:t>
      </w:r>
      <w:r w:rsidR="00BC6CFF">
        <w:rPr>
          <w:rFonts w:ascii="Calibri" w:eastAsia="Calibri" w:hAnsi="Calibri" w:cs="Times New Roman"/>
          <w:b/>
          <w:i/>
          <w:lang w:eastAsia="en-US"/>
        </w:rPr>
        <w:tab/>
      </w:r>
      <w:r w:rsidR="00BC6CFF">
        <w:rPr>
          <w:rFonts w:ascii="Calibri" w:eastAsia="Calibri" w:hAnsi="Calibri" w:cs="Times New Roman"/>
          <w:b/>
          <w:i/>
          <w:lang w:eastAsia="en-US"/>
        </w:rPr>
        <w:tab/>
      </w:r>
      <w:r w:rsidR="00BC6CFF" w:rsidRPr="00BC6CFF">
        <w:rPr>
          <w:rFonts w:ascii="Calibri" w:eastAsia="Calibri" w:hAnsi="Calibri" w:cs="Times New Roman"/>
          <w:b/>
          <w:lang w:eastAsia="en-US"/>
        </w:rPr>
        <w:t>(1)</w:t>
      </w:r>
    </w:p>
    <w:p w14:paraId="17BC5999" w14:textId="189EEA6F" w:rsidR="00FC47DC" w:rsidRDefault="00BB181B" w:rsidP="00B3129D">
      <w:pPr>
        <w:rPr>
          <w:lang w:eastAsia="en-US"/>
        </w:rPr>
      </w:pPr>
      <w:r>
        <w:rPr>
          <w:lang w:eastAsia="en-US"/>
        </w:rPr>
        <w:t xml:space="preserve">where </w:t>
      </w:r>
      <w:proofErr w:type="spellStart"/>
      <w:r>
        <w:rPr>
          <w:lang w:eastAsia="en-US"/>
        </w:rPr>
        <w:t>OBW</w:t>
      </w:r>
      <w:r w:rsidRPr="00BB181B">
        <w:rPr>
          <w:vertAlign w:val="subscript"/>
          <w:lang w:eastAsia="en-US"/>
        </w:rPr>
        <w:t>signal</w:t>
      </w:r>
      <w:proofErr w:type="spellEnd"/>
      <w:r>
        <w:rPr>
          <w:lang w:eastAsia="en-US"/>
        </w:rPr>
        <w:t xml:space="preserve"> is the OBW of data in [9] without any additional impairments due to signal flatness or noise. </w:t>
      </w:r>
      <w:proofErr w:type="spellStart"/>
      <w:r>
        <w:rPr>
          <w:lang w:eastAsia="en-US"/>
        </w:rPr>
        <w:t>OBW</w:t>
      </w:r>
      <w:r w:rsidRPr="00BB181B">
        <w:rPr>
          <w:vertAlign w:val="subscript"/>
          <w:lang w:eastAsia="en-US"/>
        </w:rPr>
        <w:t>meas</w:t>
      </w:r>
      <w:proofErr w:type="spellEnd"/>
      <w:r w:rsidRPr="00BB181B">
        <w:rPr>
          <w:lang w:eastAsia="en-US"/>
        </w:rPr>
        <w:t xml:space="preserve"> is</w:t>
      </w:r>
      <w:r>
        <w:rPr>
          <w:lang w:eastAsia="en-US"/>
        </w:rPr>
        <w:t xml:space="preserve"> the OBW which would be measured when the assumptions of ripple and noise apply.</w:t>
      </w:r>
    </w:p>
    <w:p w14:paraId="6E9CE5D4" w14:textId="7694A422" w:rsidR="00AA4A05" w:rsidRDefault="00AA4A05" w:rsidP="00B3129D">
      <w:pPr>
        <w:rPr>
          <w:lang w:eastAsia="en-US"/>
        </w:rPr>
      </w:pPr>
      <w:r>
        <w:rPr>
          <w:lang w:eastAsia="en-US"/>
        </w:rPr>
        <w:t>The spectra of each polarization and of the total power are plotted for 100 MHz CHBW and 4x100 MHz in Figures 1 and 2, respectively. During RAN5#85, it has been confirmed that the 4x100 MHz CA dataset can be applied to derive the MU for OBW for 400 MHz single carrier.</w:t>
      </w:r>
      <w:r w:rsidR="00BB181B">
        <w:rPr>
          <w:lang w:eastAsia="en-US"/>
        </w:rPr>
        <w:t xml:space="preserve"> Due the CA nature of the 400 MHz spectrum a channel bandwidth of 394.92 </w:t>
      </w:r>
      <w:r w:rsidR="008B7510">
        <w:rPr>
          <w:lang w:eastAsia="en-US"/>
        </w:rPr>
        <w:t xml:space="preserve">MHz </w:t>
      </w:r>
      <w:r w:rsidR="00BB181B">
        <w:rPr>
          <w:lang w:eastAsia="en-US"/>
        </w:rPr>
        <w:t>instead of 380.16 MHz</w:t>
      </w:r>
      <w:r w:rsidR="008B7510">
        <w:rPr>
          <w:lang w:eastAsia="en-US"/>
        </w:rPr>
        <w:t xml:space="preserve"> (single carrier </w:t>
      </w:r>
      <w:proofErr w:type="spellStart"/>
      <w:r w:rsidR="008B7510">
        <w:rPr>
          <w:lang w:eastAsia="en-US"/>
        </w:rPr>
        <w:t>TxBW</w:t>
      </w:r>
      <w:proofErr w:type="spellEnd"/>
      <w:r w:rsidR="008B7510">
        <w:rPr>
          <w:lang w:eastAsia="en-US"/>
        </w:rPr>
        <w:t>)</w:t>
      </w:r>
      <w:r w:rsidR="00BB181B">
        <w:rPr>
          <w:lang w:eastAsia="en-US"/>
        </w:rPr>
        <w:t xml:space="preserve"> should be used as </w:t>
      </w:r>
      <w:r w:rsidR="00BC6CFF">
        <w:rPr>
          <w:lang w:eastAsia="en-US"/>
        </w:rPr>
        <w:t xml:space="preserve">measurement BW to determine the channel power </w:t>
      </w:r>
      <w:r w:rsidR="00BB181B">
        <w:rPr>
          <w:lang w:eastAsia="en-US"/>
        </w:rPr>
        <w:t>[17].</w:t>
      </w:r>
      <w:r w:rsidR="00BC6CFF">
        <w:rPr>
          <w:lang w:eastAsia="en-US"/>
        </w:rPr>
        <w:t xml:space="preserve"> </w:t>
      </w:r>
      <w:r w:rsidR="00BC6CFF">
        <w:rPr>
          <w:lang w:eastAsia="en-US"/>
        </w:rPr>
        <w:br/>
        <w:t>In our understanding CBW in equation (1) is 400 MHz for the 4x100 MHz dataset.</w:t>
      </w:r>
    </w:p>
    <w:p w14:paraId="7FBB08F2" w14:textId="77777777" w:rsidR="00BC6CFF" w:rsidRDefault="00BC6CFF" w:rsidP="00B3129D">
      <w:pPr>
        <w:rPr>
          <w:lang w:eastAsia="en-US"/>
        </w:rPr>
      </w:pPr>
    </w:p>
    <w:p w14:paraId="5AE8F942" w14:textId="77777777" w:rsidR="006A7D2C" w:rsidRDefault="006A7D2C" w:rsidP="006A7D2C">
      <w:pPr>
        <w:keepNext/>
        <w:jc w:val="center"/>
      </w:pPr>
      <w:r w:rsidRPr="006A7D2C">
        <w:rPr>
          <w:noProof/>
          <w:lang w:eastAsia="en-US"/>
        </w:rPr>
        <w:lastRenderedPageBreak/>
        <w:drawing>
          <wp:inline distT="0" distB="0" distL="0" distR="0" wp14:anchorId="3D93A9D5" wp14:editId="2AE7F82E">
            <wp:extent cx="4489450" cy="30480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9450" cy="3048000"/>
                    </a:xfrm>
                    <a:prstGeom prst="rect">
                      <a:avLst/>
                    </a:prstGeom>
                    <a:noFill/>
                    <a:ln>
                      <a:noFill/>
                    </a:ln>
                  </pic:spPr>
                </pic:pic>
              </a:graphicData>
            </a:graphic>
          </wp:inline>
        </w:drawing>
      </w:r>
    </w:p>
    <w:p w14:paraId="5281B83C" w14:textId="78B24589" w:rsidR="00AA4A05" w:rsidRDefault="006A7D2C" w:rsidP="006A7D2C">
      <w:pPr>
        <w:pStyle w:val="Beschriftung"/>
      </w:pPr>
      <w:r>
        <w:t xml:space="preserve">Figure </w:t>
      </w:r>
      <w:r>
        <w:fldChar w:fldCharType="begin"/>
      </w:r>
      <w:r>
        <w:instrText xml:space="preserve"> SEQ Figure \* ARABIC </w:instrText>
      </w:r>
      <w:r>
        <w:fldChar w:fldCharType="separate"/>
      </w:r>
      <w:r w:rsidR="007074E5">
        <w:rPr>
          <w:noProof/>
        </w:rPr>
        <w:t>1</w:t>
      </w:r>
      <w:r>
        <w:fldChar w:fldCharType="end"/>
      </w:r>
      <w:r>
        <w:t>: Spectrum for 100 MHz CHBW from [9]</w:t>
      </w:r>
    </w:p>
    <w:p w14:paraId="4C23AAC9" w14:textId="77777777" w:rsidR="006A7D2C" w:rsidRDefault="0050072C" w:rsidP="006A7D2C">
      <w:pPr>
        <w:keepNext/>
        <w:jc w:val="center"/>
      </w:pPr>
      <w:r w:rsidRPr="0050072C">
        <w:rPr>
          <w:noProof/>
          <w:lang w:eastAsia="en-US"/>
        </w:rPr>
        <w:drawing>
          <wp:inline distT="0" distB="0" distL="0" distR="0" wp14:anchorId="5207F822" wp14:editId="5C45EF46">
            <wp:extent cx="4489450" cy="30480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89450" cy="3048000"/>
                    </a:xfrm>
                    <a:prstGeom prst="rect">
                      <a:avLst/>
                    </a:prstGeom>
                    <a:noFill/>
                    <a:ln>
                      <a:noFill/>
                    </a:ln>
                  </pic:spPr>
                </pic:pic>
              </a:graphicData>
            </a:graphic>
          </wp:inline>
        </w:drawing>
      </w:r>
    </w:p>
    <w:p w14:paraId="02ACBEDA" w14:textId="1AB1326E" w:rsidR="0050072C" w:rsidRDefault="006A7D2C" w:rsidP="006A7D2C">
      <w:pPr>
        <w:pStyle w:val="Beschriftung"/>
      </w:pPr>
      <w:r>
        <w:t xml:space="preserve">Figure </w:t>
      </w:r>
      <w:r>
        <w:fldChar w:fldCharType="begin"/>
      </w:r>
      <w:r>
        <w:instrText xml:space="preserve"> SEQ Figure \* ARABIC </w:instrText>
      </w:r>
      <w:r>
        <w:fldChar w:fldCharType="separate"/>
      </w:r>
      <w:r w:rsidR="007074E5">
        <w:rPr>
          <w:noProof/>
        </w:rPr>
        <w:t>2</w:t>
      </w:r>
      <w:r>
        <w:fldChar w:fldCharType="end"/>
      </w:r>
      <w:r>
        <w:t>: Spectrum for 400 MHz CHBW from [9]</w:t>
      </w:r>
    </w:p>
    <w:p w14:paraId="54EB9FFF" w14:textId="21904E51" w:rsidR="006A7D2C" w:rsidRDefault="006A7D2C">
      <w:pPr>
        <w:spacing w:after="0" w:line="240" w:lineRule="auto"/>
        <w:rPr>
          <w:lang w:eastAsia="en-US"/>
        </w:rPr>
      </w:pPr>
    </w:p>
    <w:p w14:paraId="733A4F96" w14:textId="25179C18" w:rsidR="006A7D2C" w:rsidRDefault="006A7D2C">
      <w:pPr>
        <w:spacing w:after="0" w:line="240" w:lineRule="auto"/>
        <w:rPr>
          <w:lang w:eastAsia="en-US"/>
        </w:rPr>
      </w:pPr>
      <w:r>
        <w:rPr>
          <w:lang w:eastAsia="en-US"/>
        </w:rPr>
        <w:t xml:space="preserve">Table </w:t>
      </w:r>
      <w:r w:rsidR="00AC14AB">
        <w:rPr>
          <w:lang w:eastAsia="en-US"/>
        </w:rPr>
        <w:t>1 summarizes</w:t>
      </w:r>
      <w:r w:rsidR="008B7510">
        <w:rPr>
          <w:lang w:eastAsia="en-US"/>
        </w:rPr>
        <w:t xml:space="preserve"> some parameters of the dataset for the assumption of 27998.4 MHz as center frequency</w:t>
      </w:r>
      <w:r w:rsidR="00840598">
        <w:rPr>
          <w:lang w:eastAsia="en-US"/>
        </w:rPr>
        <w:t xml:space="preserve">. </w:t>
      </w:r>
      <w:r w:rsidR="003F6AE2">
        <w:rPr>
          <w:lang w:eastAsia="en-US"/>
        </w:rPr>
        <w:t>I</w:t>
      </w:r>
      <w:r w:rsidR="00AC14AB">
        <w:rPr>
          <w:lang w:eastAsia="en-US"/>
        </w:rPr>
        <w:t xml:space="preserve">nterpolation </w:t>
      </w:r>
      <w:r w:rsidR="003F6AE2">
        <w:rPr>
          <w:lang w:eastAsia="en-US"/>
        </w:rPr>
        <w:t>of the provided data has been</w:t>
      </w:r>
      <w:r w:rsidR="00AC14AB">
        <w:rPr>
          <w:lang w:eastAsia="en-US"/>
        </w:rPr>
        <w:t xml:space="preserve"> applied </w:t>
      </w:r>
      <w:r w:rsidR="003F6AE2">
        <w:rPr>
          <w:lang w:eastAsia="en-US"/>
        </w:rPr>
        <w:t>in order to improve the resolution of the OBW results</w:t>
      </w:r>
      <w:r w:rsidR="00AC14AB">
        <w:rPr>
          <w:lang w:eastAsia="en-US"/>
        </w:rPr>
        <w:t>.</w:t>
      </w:r>
      <w:r w:rsidR="004F105C">
        <w:rPr>
          <w:lang w:eastAsia="en-US"/>
        </w:rPr>
        <w:t xml:space="preserve"> </w:t>
      </w:r>
      <w:r w:rsidR="003F6AE2">
        <w:rPr>
          <w:lang w:eastAsia="en-US"/>
        </w:rPr>
        <w:t>The OBW has been calculated applying a</w:t>
      </w:r>
      <w:r w:rsidR="00140FAB">
        <w:rPr>
          <w:lang w:eastAsia="en-US"/>
        </w:rPr>
        <w:t>n</w:t>
      </w:r>
      <w:r w:rsidR="003F6AE2">
        <w:rPr>
          <w:lang w:eastAsia="en-US"/>
        </w:rPr>
        <w:t xml:space="preserve"> evaluation window whose center is aligned on the center of the channel.</w:t>
      </w:r>
    </w:p>
    <w:p w14:paraId="5BA4C87F" w14:textId="77777777" w:rsidR="00EB1DCB" w:rsidRDefault="00EB1DCB">
      <w:pPr>
        <w:spacing w:after="0" w:line="240" w:lineRule="auto"/>
        <w:rPr>
          <w:lang w:eastAsia="en-US"/>
        </w:rPr>
      </w:pPr>
    </w:p>
    <w:p w14:paraId="57201FFF" w14:textId="7B569C0E" w:rsidR="00EB1DCB" w:rsidRDefault="00EB1DCB" w:rsidP="00EB1DCB">
      <w:pPr>
        <w:pStyle w:val="Beschriftung"/>
        <w:keepNext/>
      </w:pPr>
      <w:r>
        <w:lastRenderedPageBreak/>
        <w:t xml:space="preserve">Table </w:t>
      </w:r>
      <w:r>
        <w:fldChar w:fldCharType="begin"/>
      </w:r>
      <w:r>
        <w:instrText xml:space="preserve"> SEQ Table \* ARABIC </w:instrText>
      </w:r>
      <w:r>
        <w:fldChar w:fldCharType="separate"/>
      </w:r>
      <w:r w:rsidR="007074E5">
        <w:rPr>
          <w:noProof/>
        </w:rPr>
        <w:t>1</w:t>
      </w:r>
      <w:r>
        <w:fldChar w:fldCharType="end"/>
      </w:r>
      <w:r>
        <w:t>: Results of the two data sets</w:t>
      </w:r>
    </w:p>
    <w:tbl>
      <w:tblPr>
        <w:tblStyle w:val="EinfacheTabelle2"/>
        <w:tblW w:w="0" w:type="auto"/>
        <w:jc w:val="center"/>
        <w:tblLook w:val="0000" w:firstRow="0" w:lastRow="0" w:firstColumn="0" w:lastColumn="0" w:noHBand="0" w:noVBand="0"/>
      </w:tblPr>
      <w:tblGrid>
        <w:gridCol w:w="3116"/>
        <w:gridCol w:w="3117"/>
      </w:tblGrid>
      <w:tr w:rsidR="00BC6CFF" w14:paraId="04507857" w14:textId="77777777" w:rsidTr="002440D4">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3116" w:type="dxa"/>
            <w:shd w:val="clear" w:color="auto" w:fill="auto"/>
          </w:tcPr>
          <w:p w14:paraId="1A3A256D" w14:textId="77777777" w:rsidR="00BC6CFF" w:rsidRPr="002440D4" w:rsidRDefault="00BC6CFF">
            <w:pPr>
              <w:spacing w:after="0" w:line="240" w:lineRule="auto"/>
              <w:rPr>
                <w:lang w:eastAsia="en-US"/>
              </w:rPr>
            </w:pPr>
          </w:p>
        </w:tc>
        <w:tc>
          <w:tcPr>
            <w:cnfStyle w:val="000001000000" w:firstRow="0" w:lastRow="0" w:firstColumn="0" w:lastColumn="0" w:oddVBand="0" w:evenVBand="1" w:oddHBand="0" w:evenHBand="0" w:firstRowFirstColumn="0" w:firstRowLastColumn="0" w:lastRowFirstColumn="0" w:lastRowLastColumn="0"/>
            <w:tcW w:w="3117" w:type="dxa"/>
          </w:tcPr>
          <w:p w14:paraId="68118CB9" w14:textId="5C8BA6D2" w:rsidR="00BC6CFF" w:rsidRPr="008B7510" w:rsidRDefault="00BC6CFF" w:rsidP="006A7D2C">
            <w:pPr>
              <w:spacing w:after="0" w:line="240" w:lineRule="auto"/>
              <w:rPr>
                <w:highlight w:val="yellow"/>
                <w:lang w:eastAsia="en-US"/>
              </w:rPr>
            </w:pPr>
            <w:r w:rsidRPr="00BC6CFF">
              <w:rPr>
                <w:lang w:eastAsia="en-US"/>
              </w:rPr>
              <w:t>4x100 MHz CA dataset</w:t>
            </w:r>
          </w:p>
        </w:tc>
      </w:tr>
      <w:tr w:rsidR="00BC6CFF" w14:paraId="40151D40" w14:textId="77777777" w:rsidTr="002440D4">
        <w:trPr>
          <w:jc w:val="center"/>
        </w:trPr>
        <w:tc>
          <w:tcPr>
            <w:cnfStyle w:val="000010000000" w:firstRow="0" w:lastRow="0" w:firstColumn="0" w:lastColumn="0" w:oddVBand="1" w:evenVBand="0" w:oddHBand="0" w:evenHBand="0" w:firstRowFirstColumn="0" w:firstRowLastColumn="0" w:lastRowFirstColumn="0" w:lastRowLastColumn="0"/>
            <w:tcW w:w="3116" w:type="dxa"/>
            <w:shd w:val="clear" w:color="auto" w:fill="auto"/>
          </w:tcPr>
          <w:p w14:paraId="1E2560FF" w14:textId="45F316AF" w:rsidR="00BC6CFF" w:rsidRPr="002440D4" w:rsidRDefault="00BC6CFF" w:rsidP="000F1F59">
            <w:pPr>
              <w:spacing w:after="0" w:line="240" w:lineRule="auto"/>
              <w:rPr>
                <w:lang w:eastAsia="en-US"/>
              </w:rPr>
            </w:pPr>
            <w:r w:rsidRPr="002440D4">
              <w:rPr>
                <w:lang w:eastAsia="en-US"/>
              </w:rPr>
              <w:t>center frequency (MHz)</w:t>
            </w:r>
          </w:p>
        </w:tc>
        <w:tc>
          <w:tcPr>
            <w:cnfStyle w:val="000001000000" w:firstRow="0" w:lastRow="0" w:firstColumn="0" w:lastColumn="0" w:oddVBand="0" w:evenVBand="1" w:oddHBand="0" w:evenHBand="0" w:firstRowFirstColumn="0" w:firstRowLastColumn="0" w:lastRowFirstColumn="0" w:lastRowLastColumn="0"/>
            <w:tcW w:w="3117" w:type="dxa"/>
          </w:tcPr>
          <w:p w14:paraId="725B9FFA" w14:textId="37030D71" w:rsidR="00BC6CFF" w:rsidRPr="008B7510" w:rsidRDefault="00BC6CFF">
            <w:pPr>
              <w:spacing w:after="0" w:line="240" w:lineRule="auto"/>
              <w:rPr>
                <w:highlight w:val="yellow"/>
                <w:lang w:eastAsia="en-US"/>
              </w:rPr>
            </w:pPr>
            <w:r w:rsidRPr="000F1F59">
              <w:rPr>
                <w:lang w:eastAsia="en-US"/>
              </w:rPr>
              <w:t>27998.4</w:t>
            </w:r>
          </w:p>
        </w:tc>
      </w:tr>
      <w:tr w:rsidR="00BC6CFF" w14:paraId="4A264CC1" w14:textId="77777777" w:rsidTr="002440D4">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3116" w:type="dxa"/>
            <w:shd w:val="clear" w:color="auto" w:fill="auto"/>
          </w:tcPr>
          <w:p w14:paraId="2AEF8FDB" w14:textId="73DFDC8B" w:rsidR="00BC6CFF" w:rsidRPr="002440D4" w:rsidRDefault="00BC6CFF" w:rsidP="00AC14AB">
            <w:pPr>
              <w:spacing w:after="0" w:line="240" w:lineRule="auto"/>
              <w:rPr>
                <w:lang w:eastAsia="en-US"/>
              </w:rPr>
            </w:pPr>
            <w:r w:rsidRPr="002440D4">
              <w:rPr>
                <w:lang w:eastAsia="en-US"/>
              </w:rPr>
              <w:t>OBW (</w:t>
            </w:r>
            <m:oMath>
              <m:r>
                <w:rPr>
                  <w:rFonts w:ascii="Cambria Math" w:hAnsi="Cambria Math"/>
                  <w:lang w:eastAsia="en-US"/>
                </w:rPr>
                <m:t>span=1.5⋅CHBW</m:t>
              </m:r>
            </m:oMath>
            <w:r w:rsidRPr="002440D4">
              <w:rPr>
                <w:lang w:eastAsia="en-US"/>
              </w:rPr>
              <w:t>)</w:t>
            </w:r>
          </w:p>
        </w:tc>
        <w:tc>
          <w:tcPr>
            <w:cnfStyle w:val="000001000000" w:firstRow="0" w:lastRow="0" w:firstColumn="0" w:lastColumn="0" w:oddVBand="0" w:evenVBand="1" w:oddHBand="0" w:evenHBand="0" w:firstRowFirstColumn="0" w:firstRowLastColumn="0" w:lastRowFirstColumn="0" w:lastRowLastColumn="0"/>
            <w:tcW w:w="3117" w:type="dxa"/>
          </w:tcPr>
          <w:p w14:paraId="05272796" w14:textId="6B004D93" w:rsidR="00BC6CFF" w:rsidRPr="008B7510" w:rsidRDefault="00BC6CFF">
            <w:pPr>
              <w:spacing w:after="0" w:line="240" w:lineRule="auto"/>
              <w:rPr>
                <w:highlight w:val="yellow"/>
                <w:lang w:eastAsia="en-US"/>
              </w:rPr>
            </w:pPr>
            <w:r w:rsidRPr="00BC6CFF">
              <w:rPr>
                <w:lang w:eastAsia="en-US"/>
              </w:rPr>
              <w:t>394.64</w:t>
            </w:r>
            <w:r>
              <w:rPr>
                <w:lang w:eastAsia="en-US"/>
              </w:rPr>
              <w:t xml:space="preserve"> </w:t>
            </w:r>
            <w:r w:rsidRPr="00BC6CFF">
              <w:rPr>
                <w:lang w:eastAsia="en-US"/>
              </w:rPr>
              <w:t>MHz</w:t>
            </w:r>
          </w:p>
        </w:tc>
      </w:tr>
      <w:tr w:rsidR="00BC6CFF" w14:paraId="30AA77EF" w14:textId="77777777" w:rsidTr="002440D4">
        <w:trPr>
          <w:jc w:val="center"/>
        </w:trPr>
        <w:tc>
          <w:tcPr>
            <w:cnfStyle w:val="000010000000" w:firstRow="0" w:lastRow="0" w:firstColumn="0" w:lastColumn="0" w:oddVBand="1" w:evenVBand="0" w:oddHBand="0" w:evenHBand="0" w:firstRowFirstColumn="0" w:firstRowLastColumn="0" w:lastRowFirstColumn="0" w:lastRowLastColumn="0"/>
            <w:tcW w:w="3116" w:type="dxa"/>
            <w:shd w:val="clear" w:color="auto" w:fill="auto"/>
          </w:tcPr>
          <w:p w14:paraId="2BB6087D" w14:textId="7D0BD8C6" w:rsidR="00BC6CFF" w:rsidRPr="002440D4" w:rsidRDefault="00BC6CFF" w:rsidP="005572F5">
            <w:pPr>
              <w:spacing w:after="0" w:line="240" w:lineRule="auto"/>
              <w:rPr>
                <w:lang w:eastAsia="en-US"/>
              </w:rPr>
            </w:pPr>
            <w:r w:rsidRPr="002440D4">
              <w:rPr>
                <w:lang w:eastAsia="en-US"/>
              </w:rPr>
              <w:t>CP (dBm)</w:t>
            </w:r>
          </w:p>
        </w:tc>
        <w:tc>
          <w:tcPr>
            <w:cnfStyle w:val="000001000000" w:firstRow="0" w:lastRow="0" w:firstColumn="0" w:lastColumn="0" w:oddVBand="0" w:evenVBand="1" w:oddHBand="0" w:evenHBand="0" w:firstRowFirstColumn="0" w:firstRowLastColumn="0" w:lastRowFirstColumn="0" w:lastRowLastColumn="0"/>
            <w:tcW w:w="3117" w:type="dxa"/>
          </w:tcPr>
          <w:p w14:paraId="524B5FE3" w14:textId="2BDDF292" w:rsidR="00BC6CFF" w:rsidRPr="008B7510" w:rsidRDefault="00BC6CFF" w:rsidP="008E171C">
            <w:pPr>
              <w:spacing w:after="0" w:line="240" w:lineRule="auto"/>
              <w:rPr>
                <w:highlight w:val="yellow"/>
                <w:lang w:eastAsia="en-US"/>
              </w:rPr>
            </w:pPr>
            <w:r w:rsidRPr="00BC6CFF">
              <w:rPr>
                <w:lang w:eastAsia="en-US"/>
              </w:rPr>
              <w:t>18.41</w:t>
            </w:r>
          </w:p>
        </w:tc>
      </w:tr>
    </w:tbl>
    <w:p w14:paraId="04A2B002" w14:textId="4E073EF3" w:rsidR="00A75C18" w:rsidRDefault="00A75C18">
      <w:pPr>
        <w:spacing w:after="0" w:line="240" w:lineRule="auto"/>
        <w:rPr>
          <w:lang w:eastAsia="en-US"/>
        </w:rPr>
      </w:pPr>
    </w:p>
    <w:p w14:paraId="1C0D7965" w14:textId="50CB4975" w:rsidR="00D00105" w:rsidRDefault="00D00105" w:rsidP="00164FF9">
      <w:pPr>
        <w:keepNext/>
        <w:spacing w:after="0" w:line="240" w:lineRule="auto"/>
        <w:jc w:val="center"/>
      </w:pPr>
    </w:p>
    <w:p w14:paraId="49FAF80B" w14:textId="4CDDD0B4" w:rsidR="005572F5" w:rsidRDefault="005572F5">
      <w:pPr>
        <w:spacing w:after="0" w:line="240" w:lineRule="auto"/>
        <w:rPr>
          <w:lang w:eastAsia="en-US"/>
        </w:rPr>
      </w:pPr>
      <w:r>
        <w:rPr>
          <w:lang w:eastAsia="en-US"/>
        </w:rPr>
        <w:t>For the channel power CP</w:t>
      </w:r>
      <w:r w:rsidR="00EB1DCB">
        <w:rPr>
          <w:lang w:eastAsia="en-US"/>
        </w:rPr>
        <w:t>,</w:t>
      </w:r>
      <w:r>
        <w:rPr>
          <w:lang w:eastAsia="en-US"/>
        </w:rPr>
        <w:t xml:space="preserve"> it is assumed that the RAW data has been measured with a</w:t>
      </w:r>
      <w:r w:rsidR="008E171C">
        <w:rPr>
          <w:lang w:eastAsia="en-US"/>
        </w:rPr>
        <w:t xml:space="preserve"> resolution bandwidth </w:t>
      </w:r>
      <w:r w:rsidR="00537EB2">
        <w:rPr>
          <w:lang w:eastAsia="en-US"/>
        </w:rPr>
        <w:t>of 1 MHz</w:t>
      </w:r>
      <w:r w:rsidR="008E171C">
        <w:rPr>
          <w:lang w:eastAsia="en-US"/>
        </w:rPr>
        <w:t>. If the RBW has been different</w:t>
      </w:r>
      <w:r w:rsidR="00EB1DCB">
        <w:rPr>
          <w:lang w:eastAsia="en-US"/>
        </w:rPr>
        <w:t>,</w:t>
      </w:r>
      <w:r w:rsidR="008E171C">
        <w:rPr>
          <w:lang w:eastAsia="en-US"/>
        </w:rPr>
        <w:t xml:space="preserve"> there will be a constant shift in the absolute power level which should not be relevant for the OBW MU derivation. </w:t>
      </w:r>
    </w:p>
    <w:p w14:paraId="0FD611EC" w14:textId="1C35B759" w:rsidR="008E171C" w:rsidRDefault="008E171C">
      <w:pPr>
        <w:spacing w:after="0" w:line="240" w:lineRule="auto"/>
        <w:rPr>
          <w:lang w:eastAsia="en-US"/>
        </w:rPr>
      </w:pPr>
    </w:p>
    <w:p w14:paraId="0013071C" w14:textId="1AB3DF66" w:rsidR="008B7510" w:rsidRPr="00503352" w:rsidRDefault="008B7510" w:rsidP="00164FF9">
      <w:pPr>
        <w:spacing w:after="0" w:line="240" w:lineRule="auto"/>
        <w:rPr>
          <w:lang w:eastAsia="en-US"/>
        </w:rPr>
      </w:pPr>
      <w:r>
        <w:rPr>
          <w:lang w:eastAsia="en-US"/>
        </w:rPr>
        <w:t xml:space="preserve">Compared to our previous contribution, we have measured also the noise power spectral density when no signal is applied. In this way, both the ripple and the noise of the test system are </w:t>
      </w:r>
      <w:r w:rsidRPr="00503352">
        <w:rPr>
          <w:lang w:eastAsia="en-US"/>
        </w:rPr>
        <w:t xml:space="preserve">accounted for in the OBW simulations. The measurements have been performed at a power level equivalent to </w:t>
      </w:r>
      <w:proofErr w:type="spellStart"/>
      <w:r w:rsidRPr="00503352">
        <w:rPr>
          <w:lang w:eastAsia="en-US"/>
        </w:rPr>
        <w:t>minEIRP</w:t>
      </w:r>
      <w:proofErr w:type="spellEnd"/>
      <w:r w:rsidRPr="00503352">
        <w:rPr>
          <w:lang w:eastAsia="en-US"/>
        </w:rPr>
        <w:t xml:space="preserve"> taken into account MBR, MPR, power tolerance and TT. The measurements have been repeated for each of the </w:t>
      </w:r>
      <w:r w:rsidR="00BC6CFF" w:rsidRPr="00503352">
        <w:rPr>
          <w:lang w:eastAsia="en-US"/>
        </w:rPr>
        <w:t xml:space="preserve">FR2 </w:t>
      </w:r>
      <w:r w:rsidRPr="00503352">
        <w:rPr>
          <w:lang w:eastAsia="en-US"/>
        </w:rPr>
        <w:t xml:space="preserve">bands at low, mid and high </w:t>
      </w:r>
      <w:r w:rsidR="007074E5" w:rsidRPr="00503352">
        <w:rPr>
          <w:lang w:eastAsia="en-US"/>
        </w:rPr>
        <w:t xml:space="preserve">frequency </w:t>
      </w:r>
      <w:r w:rsidRPr="00503352">
        <w:rPr>
          <w:lang w:eastAsia="en-US"/>
        </w:rPr>
        <w:t xml:space="preserve">range </w:t>
      </w:r>
      <w:r w:rsidR="007074E5" w:rsidRPr="00503352">
        <w:rPr>
          <w:lang w:eastAsia="en-US"/>
        </w:rPr>
        <w:t xml:space="preserve">and the four </w:t>
      </w:r>
      <w:r w:rsidRPr="00503352">
        <w:rPr>
          <w:lang w:eastAsia="en-US"/>
        </w:rPr>
        <w:t xml:space="preserve">channel bandwidths. </w:t>
      </w:r>
    </w:p>
    <w:p w14:paraId="62FCF6EB" w14:textId="77777777" w:rsidR="00EB1DCB" w:rsidRPr="00503352" w:rsidRDefault="00EB1DCB">
      <w:pPr>
        <w:spacing w:after="0" w:line="240" w:lineRule="auto"/>
        <w:rPr>
          <w:lang w:eastAsia="en-US"/>
        </w:rPr>
      </w:pPr>
    </w:p>
    <w:p w14:paraId="3C0D4337" w14:textId="34EC3DE7" w:rsidR="007074E5" w:rsidRPr="00503352" w:rsidRDefault="0077454E" w:rsidP="007074E5">
      <w:pPr>
        <w:rPr>
          <w:lang w:eastAsia="en-US"/>
        </w:rPr>
      </w:pPr>
      <w:r w:rsidRPr="00503352">
        <w:rPr>
          <w:lang w:eastAsia="en-US"/>
        </w:rPr>
        <w:t>Based on measure</w:t>
      </w:r>
      <w:r w:rsidR="007074E5" w:rsidRPr="00503352">
        <w:rPr>
          <w:lang w:eastAsia="en-US"/>
        </w:rPr>
        <w:t>d</w:t>
      </w:r>
      <w:r w:rsidRPr="00503352">
        <w:rPr>
          <w:lang w:eastAsia="en-US"/>
        </w:rPr>
        <w:t xml:space="preserve"> frequency characteristics</w:t>
      </w:r>
      <w:r w:rsidR="007074E5" w:rsidRPr="00503352">
        <w:rPr>
          <w:lang w:eastAsia="en-US"/>
        </w:rPr>
        <w:t xml:space="preserve"> and SNR </w:t>
      </w:r>
      <w:r w:rsidRPr="00503352">
        <w:rPr>
          <w:lang w:eastAsia="en-US"/>
        </w:rPr>
        <w:t>of our test systems, we o</w:t>
      </w:r>
      <w:r w:rsidR="0007269E" w:rsidRPr="00503352">
        <w:rPr>
          <w:lang w:eastAsia="en-US"/>
        </w:rPr>
        <w:t xml:space="preserve">btain the </w:t>
      </w:r>
      <w:r w:rsidR="007074E5" w:rsidRPr="00503352">
        <w:rPr>
          <w:lang w:eastAsia="en-US"/>
        </w:rPr>
        <w:t>measurement uncertainties summarized in Table 2.</w:t>
      </w:r>
    </w:p>
    <w:p w14:paraId="38EE754F" w14:textId="5636BA75" w:rsidR="007074E5" w:rsidRPr="00503352" w:rsidRDefault="007074E5" w:rsidP="007074E5">
      <w:pPr>
        <w:pStyle w:val="Beschriftung"/>
        <w:keepNext/>
      </w:pPr>
      <w:r w:rsidRPr="00503352">
        <w:t xml:space="preserve">Table </w:t>
      </w:r>
      <w:r w:rsidRPr="00503352">
        <w:fldChar w:fldCharType="begin"/>
      </w:r>
      <w:r w:rsidRPr="00503352">
        <w:instrText xml:space="preserve"> SEQ Table \* ARABIC </w:instrText>
      </w:r>
      <w:r w:rsidRPr="00503352">
        <w:fldChar w:fldCharType="separate"/>
      </w:r>
      <w:r w:rsidRPr="00503352">
        <w:rPr>
          <w:noProof/>
        </w:rPr>
        <w:t>2</w:t>
      </w:r>
      <w:r w:rsidRPr="00503352">
        <w:fldChar w:fldCharType="end"/>
      </w:r>
      <w:r w:rsidRPr="00503352">
        <w:t>: Occupied bandwidth MU</w:t>
      </w:r>
    </w:p>
    <w:tbl>
      <w:tblPr>
        <w:tblStyle w:val="EinfacheTabelle2"/>
        <w:tblW w:w="9493" w:type="dxa"/>
        <w:jc w:val="center"/>
        <w:tblLook w:val="0000" w:firstRow="0" w:lastRow="0" w:firstColumn="0" w:lastColumn="0" w:noHBand="0" w:noVBand="0"/>
      </w:tblPr>
      <w:tblGrid>
        <w:gridCol w:w="1705"/>
        <w:gridCol w:w="2259"/>
        <w:gridCol w:w="1701"/>
        <w:gridCol w:w="3828"/>
      </w:tblGrid>
      <w:tr w:rsidR="007074E5" w:rsidRPr="00503352" w14:paraId="53F73858" w14:textId="52FB783A" w:rsidTr="007074E5">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1705" w:type="dxa"/>
            <w:shd w:val="clear" w:color="auto" w:fill="auto"/>
          </w:tcPr>
          <w:p w14:paraId="2F1723C1" w14:textId="46FF1E58" w:rsidR="007074E5" w:rsidRPr="00503352" w:rsidRDefault="007074E5" w:rsidP="00BC6A13">
            <w:pPr>
              <w:spacing w:after="0" w:line="240" w:lineRule="auto"/>
              <w:rPr>
                <w:lang w:eastAsia="en-US"/>
              </w:rPr>
            </w:pPr>
            <w:r w:rsidRPr="00503352">
              <w:rPr>
                <w:lang w:eastAsia="en-US"/>
              </w:rPr>
              <w:t>Frequency range</w:t>
            </w:r>
          </w:p>
        </w:tc>
        <w:tc>
          <w:tcPr>
            <w:cnfStyle w:val="000001000000" w:firstRow="0" w:lastRow="0" w:firstColumn="0" w:lastColumn="0" w:oddVBand="0" w:evenVBand="1" w:oddHBand="0" w:evenHBand="0" w:firstRowFirstColumn="0" w:firstRowLastColumn="0" w:lastRowFirstColumn="0" w:lastRowLastColumn="0"/>
            <w:tcW w:w="2259" w:type="dxa"/>
          </w:tcPr>
          <w:p w14:paraId="63A372FB" w14:textId="77777777" w:rsidR="007074E5" w:rsidRPr="00503352" w:rsidRDefault="007074E5" w:rsidP="007074E5">
            <w:pPr>
              <w:spacing w:after="0" w:line="240" w:lineRule="auto"/>
              <w:rPr>
                <w:lang w:eastAsia="en-US"/>
              </w:rPr>
            </w:pPr>
            <w:r w:rsidRPr="00503352">
              <w:rPr>
                <w:lang w:eastAsia="en-US"/>
              </w:rPr>
              <w:t xml:space="preserve">OBW MU for </w:t>
            </w:r>
          </w:p>
          <w:p w14:paraId="7CA44621" w14:textId="310E4A2E" w:rsidR="007074E5" w:rsidRPr="00503352" w:rsidRDefault="007074E5" w:rsidP="007074E5">
            <w:pPr>
              <w:spacing w:after="0" w:line="240" w:lineRule="auto"/>
              <w:rPr>
                <w:lang w:eastAsia="en-US"/>
              </w:rPr>
            </w:pPr>
            <w:r w:rsidRPr="00503352">
              <w:rPr>
                <w:lang w:eastAsia="en-US"/>
              </w:rPr>
              <w:t>50MHz and 100MHz CHBW</w:t>
            </w:r>
          </w:p>
        </w:tc>
        <w:tc>
          <w:tcPr>
            <w:cnfStyle w:val="000010000000" w:firstRow="0" w:lastRow="0" w:firstColumn="0" w:lastColumn="0" w:oddVBand="1" w:evenVBand="0" w:oddHBand="0" w:evenHBand="0" w:firstRowFirstColumn="0" w:firstRowLastColumn="0" w:lastRowFirstColumn="0" w:lastRowLastColumn="0"/>
            <w:tcW w:w="1701" w:type="dxa"/>
          </w:tcPr>
          <w:p w14:paraId="56517112" w14:textId="72ECAC8B" w:rsidR="007074E5" w:rsidRPr="00503352" w:rsidRDefault="007074E5" w:rsidP="00BC6A13">
            <w:pPr>
              <w:spacing w:after="0" w:line="240" w:lineRule="auto"/>
              <w:rPr>
                <w:lang w:eastAsia="en-US"/>
              </w:rPr>
            </w:pPr>
            <w:r w:rsidRPr="00503352">
              <w:rPr>
                <w:lang w:eastAsia="en-US"/>
              </w:rPr>
              <w:t xml:space="preserve">OBW MU for </w:t>
            </w:r>
          </w:p>
          <w:p w14:paraId="25C3649A" w14:textId="09106DD0" w:rsidR="007074E5" w:rsidRPr="00503352" w:rsidRDefault="007074E5" w:rsidP="00BC6A13">
            <w:pPr>
              <w:spacing w:after="0" w:line="240" w:lineRule="auto"/>
              <w:rPr>
                <w:lang w:eastAsia="en-US"/>
              </w:rPr>
            </w:pPr>
            <w:r w:rsidRPr="00503352">
              <w:rPr>
                <w:lang w:eastAsia="en-US"/>
              </w:rPr>
              <w:t>200 MHz CHBW</w:t>
            </w:r>
          </w:p>
        </w:tc>
        <w:tc>
          <w:tcPr>
            <w:cnfStyle w:val="000001000000" w:firstRow="0" w:lastRow="0" w:firstColumn="0" w:lastColumn="0" w:oddVBand="0" w:evenVBand="1" w:oddHBand="0" w:evenHBand="0" w:firstRowFirstColumn="0" w:firstRowLastColumn="0" w:lastRowFirstColumn="0" w:lastRowLastColumn="0"/>
            <w:tcW w:w="3828" w:type="dxa"/>
          </w:tcPr>
          <w:p w14:paraId="1440235D" w14:textId="48018652" w:rsidR="007074E5" w:rsidRPr="00503352" w:rsidRDefault="007074E5" w:rsidP="00BC6A13">
            <w:pPr>
              <w:spacing w:after="0" w:line="240" w:lineRule="auto"/>
              <w:rPr>
                <w:lang w:eastAsia="en-US"/>
              </w:rPr>
            </w:pPr>
            <w:r w:rsidRPr="00503352">
              <w:rPr>
                <w:lang w:eastAsia="en-US"/>
              </w:rPr>
              <w:t>OBW MU for 400 MHz</w:t>
            </w:r>
          </w:p>
        </w:tc>
      </w:tr>
      <w:tr w:rsidR="007074E5" w:rsidRPr="00503352" w14:paraId="2A8212FB" w14:textId="7B995589" w:rsidTr="007074E5">
        <w:trPr>
          <w:jc w:val="center"/>
        </w:trPr>
        <w:tc>
          <w:tcPr>
            <w:cnfStyle w:val="000010000000" w:firstRow="0" w:lastRow="0" w:firstColumn="0" w:lastColumn="0" w:oddVBand="1" w:evenVBand="0" w:oddHBand="0" w:evenHBand="0" w:firstRowFirstColumn="0" w:firstRowLastColumn="0" w:lastRowFirstColumn="0" w:lastRowLastColumn="0"/>
            <w:tcW w:w="1705" w:type="dxa"/>
            <w:shd w:val="clear" w:color="auto" w:fill="auto"/>
          </w:tcPr>
          <w:p w14:paraId="4E395DFC" w14:textId="1079465B" w:rsidR="007074E5" w:rsidRPr="00503352" w:rsidRDefault="007074E5" w:rsidP="00BC6A13">
            <w:pPr>
              <w:spacing w:after="0" w:line="240" w:lineRule="auto"/>
              <w:rPr>
                <w:lang w:eastAsia="en-US"/>
              </w:rPr>
            </w:pPr>
            <w:r w:rsidRPr="00503352">
              <w:rPr>
                <w:lang w:eastAsia="en-US"/>
              </w:rPr>
              <w:t>FR2a</w:t>
            </w:r>
          </w:p>
        </w:tc>
        <w:tc>
          <w:tcPr>
            <w:cnfStyle w:val="000001000000" w:firstRow="0" w:lastRow="0" w:firstColumn="0" w:lastColumn="0" w:oddVBand="0" w:evenVBand="1" w:oddHBand="0" w:evenHBand="0" w:firstRowFirstColumn="0" w:firstRowLastColumn="0" w:lastRowFirstColumn="0" w:lastRowLastColumn="0"/>
            <w:tcW w:w="2259" w:type="dxa"/>
          </w:tcPr>
          <w:p w14:paraId="7A367DA5" w14:textId="06EC1948" w:rsidR="007074E5" w:rsidRPr="00503352" w:rsidRDefault="007074E5" w:rsidP="007074E5">
            <w:pPr>
              <w:spacing w:after="0" w:line="240" w:lineRule="auto"/>
              <w:rPr>
                <w:lang w:eastAsia="en-US"/>
              </w:rPr>
            </w:pPr>
            <w:r w:rsidRPr="00503352">
              <w:rPr>
                <w:lang w:eastAsia="en-US"/>
              </w:rPr>
              <w:t>±0.4%</w:t>
            </w:r>
          </w:p>
        </w:tc>
        <w:tc>
          <w:tcPr>
            <w:cnfStyle w:val="000010000000" w:firstRow="0" w:lastRow="0" w:firstColumn="0" w:lastColumn="0" w:oddVBand="1" w:evenVBand="0" w:oddHBand="0" w:evenHBand="0" w:firstRowFirstColumn="0" w:firstRowLastColumn="0" w:lastRowFirstColumn="0" w:lastRowLastColumn="0"/>
            <w:tcW w:w="1701" w:type="dxa"/>
          </w:tcPr>
          <w:p w14:paraId="09D77A78" w14:textId="45236716" w:rsidR="007074E5" w:rsidRPr="00503352" w:rsidRDefault="007074E5" w:rsidP="00BC6A13">
            <w:pPr>
              <w:spacing w:after="0" w:line="240" w:lineRule="auto"/>
              <w:rPr>
                <w:lang w:eastAsia="en-US"/>
              </w:rPr>
            </w:pPr>
            <w:r w:rsidRPr="00503352">
              <w:rPr>
                <w:lang w:eastAsia="en-US"/>
              </w:rPr>
              <w:t>±1.1%</w:t>
            </w:r>
          </w:p>
        </w:tc>
        <w:tc>
          <w:tcPr>
            <w:cnfStyle w:val="000001000000" w:firstRow="0" w:lastRow="0" w:firstColumn="0" w:lastColumn="0" w:oddVBand="0" w:evenVBand="1" w:oddHBand="0" w:evenHBand="0" w:firstRowFirstColumn="0" w:firstRowLastColumn="0" w:lastRowFirstColumn="0" w:lastRowLastColumn="0"/>
            <w:tcW w:w="3828" w:type="dxa"/>
          </w:tcPr>
          <w:p w14:paraId="44737629" w14:textId="76A2C83D" w:rsidR="007074E5" w:rsidRPr="00503352" w:rsidRDefault="007074E5" w:rsidP="007074E5">
            <w:pPr>
              <w:spacing w:after="0" w:line="240" w:lineRule="auto"/>
              <w:rPr>
                <w:lang w:eastAsia="en-US"/>
              </w:rPr>
            </w:pPr>
            <w:r w:rsidRPr="00503352">
              <w:rPr>
                <w:lang w:eastAsia="en-US"/>
              </w:rPr>
              <w:t>±1.2%</w:t>
            </w:r>
          </w:p>
        </w:tc>
      </w:tr>
      <w:tr w:rsidR="007074E5" w:rsidRPr="00503352" w14:paraId="09A2316B" w14:textId="1C88D372" w:rsidTr="007074E5">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1705" w:type="dxa"/>
            <w:shd w:val="clear" w:color="auto" w:fill="auto"/>
          </w:tcPr>
          <w:p w14:paraId="5B1EE24D" w14:textId="7405DFB0" w:rsidR="007074E5" w:rsidRPr="00503352" w:rsidRDefault="007074E5" w:rsidP="00BC6A13">
            <w:pPr>
              <w:spacing w:after="0" w:line="240" w:lineRule="auto"/>
              <w:rPr>
                <w:lang w:eastAsia="en-US"/>
              </w:rPr>
            </w:pPr>
            <w:r w:rsidRPr="00503352">
              <w:rPr>
                <w:lang w:eastAsia="en-US"/>
              </w:rPr>
              <w:t>FR2b</w:t>
            </w:r>
          </w:p>
        </w:tc>
        <w:tc>
          <w:tcPr>
            <w:cnfStyle w:val="000001000000" w:firstRow="0" w:lastRow="0" w:firstColumn="0" w:lastColumn="0" w:oddVBand="0" w:evenVBand="1" w:oddHBand="0" w:evenHBand="0" w:firstRowFirstColumn="0" w:firstRowLastColumn="0" w:lastRowFirstColumn="0" w:lastRowLastColumn="0"/>
            <w:tcW w:w="2259" w:type="dxa"/>
          </w:tcPr>
          <w:p w14:paraId="051AA142" w14:textId="2BA73DF7" w:rsidR="007074E5" w:rsidRPr="00503352" w:rsidRDefault="007074E5" w:rsidP="00BC6A13">
            <w:pPr>
              <w:spacing w:after="0" w:line="240" w:lineRule="auto"/>
              <w:rPr>
                <w:lang w:eastAsia="en-US"/>
              </w:rPr>
            </w:pPr>
            <w:r w:rsidRPr="00503352">
              <w:rPr>
                <w:lang w:eastAsia="en-US"/>
              </w:rPr>
              <w:t>±0.4%</w:t>
            </w:r>
          </w:p>
        </w:tc>
        <w:tc>
          <w:tcPr>
            <w:cnfStyle w:val="000010000000" w:firstRow="0" w:lastRow="0" w:firstColumn="0" w:lastColumn="0" w:oddVBand="1" w:evenVBand="0" w:oddHBand="0" w:evenHBand="0" w:firstRowFirstColumn="0" w:firstRowLastColumn="0" w:lastRowFirstColumn="0" w:lastRowLastColumn="0"/>
            <w:tcW w:w="1701" w:type="dxa"/>
          </w:tcPr>
          <w:p w14:paraId="4ADC89E0" w14:textId="177F2E29" w:rsidR="007074E5" w:rsidRPr="00503352" w:rsidRDefault="007074E5" w:rsidP="00BC6A13">
            <w:pPr>
              <w:spacing w:after="0" w:line="240" w:lineRule="auto"/>
              <w:rPr>
                <w:lang w:eastAsia="en-US"/>
              </w:rPr>
            </w:pPr>
            <w:r w:rsidRPr="00503352">
              <w:rPr>
                <w:lang w:eastAsia="en-US"/>
              </w:rPr>
              <w:t>±0.8%</w:t>
            </w:r>
          </w:p>
        </w:tc>
        <w:tc>
          <w:tcPr>
            <w:cnfStyle w:val="000001000000" w:firstRow="0" w:lastRow="0" w:firstColumn="0" w:lastColumn="0" w:oddVBand="0" w:evenVBand="1" w:oddHBand="0" w:evenHBand="0" w:firstRowFirstColumn="0" w:firstRowLastColumn="0" w:lastRowFirstColumn="0" w:lastRowLastColumn="0"/>
            <w:tcW w:w="3828" w:type="dxa"/>
          </w:tcPr>
          <w:p w14:paraId="48247A01" w14:textId="4D4BA093" w:rsidR="007074E5" w:rsidRPr="00503352" w:rsidRDefault="007074E5" w:rsidP="007074E5">
            <w:pPr>
              <w:spacing w:after="0" w:line="240" w:lineRule="auto"/>
              <w:rPr>
                <w:lang w:eastAsia="en-US"/>
              </w:rPr>
            </w:pPr>
            <w:r w:rsidRPr="00503352">
              <w:rPr>
                <w:lang w:eastAsia="en-US"/>
              </w:rPr>
              <w:t>±1.3%</w:t>
            </w:r>
          </w:p>
        </w:tc>
      </w:tr>
      <w:tr w:rsidR="007074E5" w:rsidRPr="00503352" w14:paraId="421D27EB" w14:textId="3A695E0B" w:rsidTr="007074E5">
        <w:trPr>
          <w:jc w:val="center"/>
        </w:trPr>
        <w:tc>
          <w:tcPr>
            <w:cnfStyle w:val="000010000000" w:firstRow="0" w:lastRow="0" w:firstColumn="0" w:lastColumn="0" w:oddVBand="1" w:evenVBand="0" w:oddHBand="0" w:evenHBand="0" w:firstRowFirstColumn="0" w:firstRowLastColumn="0" w:lastRowFirstColumn="0" w:lastRowLastColumn="0"/>
            <w:tcW w:w="1705" w:type="dxa"/>
            <w:shd w:val="clear" w:color="auto" w:fill="auto"/>
          </w:tcPr>
          <w:p w14:paraId="2E4E7D96" w14:textId="453430A8" w:rsidR="007074E5" w:rsidRPr="00503352" w:rsidRDefault="007074E5" w:rsidP="00BC6A13">
            <w:pPr>
              <w:spacing w:after="0" w:line="240" w:lineRule="auto"/>
              <w:rPr>
                <w:lang w:eastAsia="en-US"/>
              </w:rPr>
            </w:pPr>
            <w:r w:rsidRPr="00503352">
              <w:rPr>
                <w:lang w:eastAsia="en-US"/>
              </w:rPr>
              <w:t>FR2c</w:t>
            </w:r>
          </w:p>
        </w:tc>
        <w:tc>
          <w:tcPr>
            <w:cnfStyle w:val="000001000000" w:firstRow="0" w:lastRow="0" w:firstColumn="0" w:lastColumn="0" w:oddVBand="0" w:evenVBand="1" w:oddHBand="0" w:evenHBand="0" w:firstRowFirstColumn="0" w:firstRowLastColumn="0" w:lastRowFirstColumn="0" w:lastRowLastColumn="0"/>
            <w:tcW w:w="2259" w:type="dxa"/>
          </w:tcPr>
          <w:p w14:paraId="13FBB4EA" w14:textId="795A8AD0" w:rsidR="007074E5" w:rsidRPr="00503352" w:rsidRDefault="007074E5" w:rsidP="007074E5">
            <w:pPr>
              <w:spacing w:after="0" w:line="240" w:lineRule="auto"/>
              <w:rPr>
                <w:lang w:eastAsia="en-US"/>
              </w:rPr>
            </w:pPr>
            <w:r w:rsidRPr="00503352">
              <w:rPr>
                <w:lang w:eastAsia="en-US"/>
              </w:rPr>
              <w:t>±0.4%</w:t>
            </w:r>
          </w:p>
        </w:tc>
        <w:tc>
          <w:tcPr>
            <w:cnfStyle w:val="000010000000" w:firstRow="0" w:lastRow="0" w:firstColumn="0" w:lastColumn="0" w:oddVBand="1" w:evenVBand="0" w:oddHBand="0" w:evenHBand="0" w:firstRowFirstColumn="0" w:firstRowLastColumn="0" w:lastRowFirstColumn="0" w:lastRowLastColumn="0"/>
            <w:tcW w:w="1701" w:type="dxa"/>
          </w:tcPr>
          <w:p w14:paraId="1434A150" w14:textId="69A90397" w:rsidR="007074E5" w:rsidRPr="00503352" w:rsidRDefault="007074E5" w:rsidP="00BC6A13">
            <w:pPr>
              <w:spacing w:after="0" w:line="240" w:lineRule="auto"/>
              <w:rPr>
                <w:lang w:eastAsia="en-US"/>
              </w:rPr>
            </w:pPr>
            <w:r w:rsidRPr="00503352">
              <w:rPr>
                <w:lang w:eastAsia="en-US"/>
              </w:rPr>
              <w:t>-1.6%/+1.25%</w:t>
            </w:r>
          </w:p>
        </w:tc>
        <w:tc>
          <w:tcPr>
            <w:cnfStyle w:val="000001000000" w:firstRow="0" w:lastRow="0" w:firstColumn="0" w:lastColumn="0" w:oddVBand="0" w:evenVBand="1" w:oddHBand="0" w:evenHBand="0" w:firstRowFirstColumn="0" w:firstRowLastColumn="0" w:lastRowFirstColumn="0" w:lastRowLastColumn="0"/>
            <w:tcW w:w="3828" w:type="dxa"/>
          </w:tcPr>
          <w:p w14:paraId="77499220" w14:textId="7CBF6528" w:rsidR="007074E5" w:rsidRPr="00503352" w:rsidRDefault="007074E5" w:rsidP="007074E5">
            <w:pPr>
              <w:spacing w:after="0" w:line="240" w:lineRule="auto"/>
              <w:rPr>
                <w:lang w:eastAsia="en-US"/>
              </w:rPr>
            </w:pPr>
            <w:r w:rsidRPr="00503352">
              <w:rPr>
                <w:lang w:eastAsia="en-US"/>
              </w:rPr>
              <w:t>work in progress</w:t>
            </w:r>
          </w:p>
        </w:tc>
      </w:tr>
    </w:tbl>
    <w:p w14:paraId="5A0735C5" w14:textId="77777777" w:rsidR="007074E5" w:rsidRPr="00503352" w:rsidRDefault="007074E5" w:rsidP="00F74D26">
      <w:pPr>
        <w:rPr>
          <w:lang w:eastAsia="en-US"/>
        </w:rPr>
      </w:pPr>
    </w:p>
    <w:p w14:paraId="0E670641" w14:textId="646F61FD" w:rsidR="0077454E" w:rsidRPr="00503352" w:rsidRDefault="008F2690" w:rsidP="00F74D26">
      <w:pPr>
        <w:rPr>
          <w:lang w:eastAsia="en-US"/>
        </w:rPr>
      </w:pPr>
      <w:r w:rsidRPr="00503352">
        <w:rPr>
          <w:b/>
          <w:lang w:eastAsia="en-US"/>
        </w:rPr>
        <w:t>Proposal 1</w:t>
      </w:r>
      <w:r w:rsidRPr="00503352">
        <w:rPr>
          <w:lang w:eastAsia="en-US"/>
        </w:rPr>
        <w:t xml:space="preserve">: For the MU </w:t>
      </w:r>
      <w:r w:rsidR="007074E5" w:rsidRPr="00503352">
        <w:rPr>
          <w:lang w:eastAsia="en-US"/>
        </w:rPr>
        <w:t xml:space="preserve">of the single carrier occupied bandwidth TC apply the values in Table 2 for </w:t>
      </w:r>
      <w:r w:rsidRPr="00503352">
        <w:rPr>
          <w:lang w:eastAsia="en-US"/>
        </w:rPr>
        <w:t xml:space="preserve"> </w:t>
      </w:r>
      <w:r w:rsidR="008B7510" w:rsidRPr="00503352">
        <w:rPr>
          <w:lang w:eastAsia="en-US"/>
        </w:rPr>
        <w:t>PC3</w:t>
      </w:r>
      <w:r w:rsidR="002440D4" w:rsidRPr="00503352">
        <w:rPr>
          <w:lang w:eastAsia="en-US"/>
        </w:rPr>
        <w:t>.</w:t>
      </w:r>
    </w:p>
    <w:p w14:paraId="04CE6E8B" w14:textId="77777777" w:rsidR="00EB1DCB" w:rsidRPr="00503352" w:rsidRDefault="00EB1DCB" w:rsidP="00F74D26">
      <w:pPr>
        <w:rPr>
          <w:b/>
          <w:lang w:eastAsia="en-US"/>
        </w:rPr>
      </w:pPr>
    </w:p>
    <w:p w14:paraId="71A6D7CC" w14:textId="0E5B43D9" w:rsidR="00BC6E8D" w:rsidRPr="00503352" w:rsidRDefault="00BC6E8D" w:rsidP="00BC6E8D">
      <w:pPr>
        <w:pStyle w:val="berschrift1"/>
      </w:pPr>
      <w:r w:rsidRPr="00503352">
        <w:t>Assumptions</w:t>
      </w:r>
    </w:p>
    <w:p w14:paraId="5E469CF2" w14:textId="77777777" w:rsidR="00C77EBF" w:rsidRPr="00C77EBF" w:rsidRDefault="00C77EBF" w:rsidP="00C77EB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BC6E8D" w:rsidRPr="00BC6E8D" w14:paraId="42961734"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B13253">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B13253">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B13253">
            <w:pPr>
              <w:rPr>
                <w:lang w:val="en-GB" w:eastAsia="en-US"/>
              </w:rPr>
            </w:pPr>
            <w:r>
              <w:rPr>
                <w:lang w:val="en-GB" w:eastAsia="en-US"/>
              </w:rPr>
              <w:t>Assumption</w:t>
            </w:r>
          </w:p>
        </w:tc>
      </w:tr>
      <w:tr w:rsidR="00C77EBF" w:rsidRPr="00BC6E8D" w14:paraId="45E5376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70BE6143" w:rsidR="00B3129D" w:rsidRPr="00BC6E8D" w:rsidRDefault="00B3129D" w:rsidP="00C77EBF">
            <w:pPr>
              <w:rPr>
                <w:lang w:val="en-GB" w:eastAsia="en-US"/>
              </w:rPr>
            </w:pPr>
            <w:r>
              <w:rPr>
                <w:lang w:val="en-GB" w:eastAsia="en-US"/>
              </w:rPr>
              <w:t>All Rel-15 FR2 bands for in-band measurements</w:t>
            </w:r>
          </w:p>
        </w:tc>
      </w:tr>
      <w:tr w:rsidR="00C77EBF" w:rsidRPr="00BC6E8D" w14:paraId="542273DD"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BC6E8D" w:rsidRDefault="00B3129D" w:rsidP="00C77EBF">
            <w:pPr>
              <w:rPr>
                <w:lang w:val="en-GB" w:eastAsia="en-US"/>
              </w:rPr>
            </w:pPr>
            <w:r>
              <w:rPr>
                <w:lang w:val="en-GB" w:eastAsia="en-US"/>
              </w:rPr>
              <w:t>30 cm</w:t>
            </w:r>
          </w:p>
        </w:tc>
      </w:tr>
      <w:tr w:rsidR="00C77EBF" w:rsidRPr="00BC6E8D" w14:paraId="03579C77"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BC6E8D" w:rsidRDefault="00B3129D" w:rsidP="00C77EBF">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6243C1BC" w:rsidR="00C77EBF" w:rsidRPr="00BC6E8D" w:rsidRDefault="00B3129D" w:rsidP="00C77EBF">
            <w:pPr>
              <w:rPr>
                <w:lang w:val="en-GB" w:eastAsia="en-US"/>
              </w:rPr>
            </w:pPr>
            <w:r>
              <w:rPr>
                <w:lang w:val="en-GB" w:eastAsia="en-US"/>
              </w:rPr>
              <w:t>PC3</w:t>
            </w:r>
          </w:p>
        </w:tc>
      </w:tr>
      <w:tr w:rsidR="00C77EBF" w:rsidRPr="00BC6E8D" w14:paraId="35E4912F"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77777777" w:rsidR="00C77EBF" w:rsidRPr="00BC6E8D" w:rsidRDefault="00C77EBF" w:rsidP="00C77EBF">
            <w:pPr>
              <w:rPr>
                <w:lang w:val="en-GB" w:eastAsia="en-US"/>
              </w:rPr>
            </w:pPr>
            <w:r w:rsidRPr="00BC6E8D">
              <w:rPr>
                <w:lang w:val="en-GB" w:eastAsia="en-US"/>
              </w:rPr>
              <w:lastRenderedPageBreak/>
              <w:t>#5</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C77EBF" w:rsidRPr="00BC6E8D" w:rsidRDefault="00C77EBF" w:rsidP="00B3129D">
            <w:pPr>
              <w:rPr>
                <w:lang w:val="en-GB" w:eastAsia="en-US"/>
              </w:rPr>
            </w:pPr>
            <w:r w:rsidRPr="00BC6E8D">
              <w:rPr>
                <w:lang w:val="en-GB" w:eastAsia="en-US"/>
              </w:rPr>
              <w:t xml:space="preserve">Temperature </w:t>
            </w:r>
            <w:r w:rsidR="00B3129D">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C77EBF" w:rsidRPr="00BC6E8D" w:rsidRDefault="004319F5" w:rsidP="00C77EBF">
            <w:pPr>
              <w:rPr>
                <w:lang w:val="en-GB" w:eastAsia="en-US"/>
              </w:rPr>
            </w:pPr>
            <w:r>
              <w:rPr>
                <w:lang w:val="en-GB" w:eastAsia="en-US"/>
              </w:rPr>
              <w:t>20°C – 35</w:t>
            </w:r>
            <w:r w:rsidR="00B3129D">
              <w:rPr>
                <w:lang w:val="en-GB" w:eastAsia="en-US"/>
              </w:rPr>
              <w:t>°C</w:t>
            </w:r>
          </w:p>
        </w:tc>
      </w:tr>
      <w:tr w:rsidR="00C77EBF" w:rsidRPr="00BC6E8D" w14:paraId="1103E51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1CA27A3D" w14:textId="77777777" w:rsidR="00C77EBF" w:rsidRPr="00BC6E8D" w:rsidRDefault="00C77EBF" w:rsidP="00C77EBF">
            <w:pPr>
              <w:rPr>
                <w:lang w:val="en-GB" w:eastAsia="en-US"/>
              </w:rPr>
            </w:pPr>
            <w:r w:rsidRPr="00BC6E8D">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C77EBF" w:rsidRPr="00BC6E8D" w:rsidRDefault="00B3129D" w:rsidP="00C77EBF">
            <w:pPr>
              <w:rPr>
                <w:lang w:val="en-GB" w:eastAsia="en-US"/>
              </w:rPr>
            </w:pPr>
            <w:r>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061F1F1" w:rsidR="00C77EBF" w:rsidRPr="00BC6E8D" w:rsidRDefault="00B3129D" w:rsidP="00C77EBF">
            <w:pPr>
              <w:rPr>
                <w:lang w:val="en-GB" w:eastAsia="en-US"/>
              </w:rPr>
            </w:pPr>
            <w:r>
              <w:rPr>
                <w:lang w:val="en-GB" w:eastAsia="en-US"/>
              </w:rPr>
              <w:t>400 MHz</w:t>
            </w:r>
          </w:p>
        </w:tc>
      </w:tr>
    </w:tbl>
    <w:p w14:paraId="003BC964" w14:textId="77777777" w:rsidR="00BC6E8D" w:rsidRPr="00BC6E8D" w:rsidRDefault="00BC6E8D" w:rsidP="00BC6E8D">
      <w:pPr>
        <w:rPr>
          <w:lang w:val="en-GB" w:eastAsia="en-US"/>
        </w:rPr>
      </w:pPr>
    </w:p>
    <w:bookmarkEnd w:id="0"/>
    <w:bookmarkEnd w:id="1"/>
    <w:p w14:paraId="7F705E55" w14:textId="656C3BCF" w:rsidR="00AA56D9" w:rsidRPr="00503352" w:rsidRDefault="00AA56D9" w:rsidP="00AA56D9">
      <w:pPr>
        <w:pStyle w:val="berschrift1"/>
        <w:rPr>
          <w:lang w:val="en-US"/>
        </w:rPr>
      </w:pPr>
      <w:r w:rsidRPr="00B55C47">
        <w:rPr>
          <w:lang w:val="en-US"/>
        </w:rPr>
        <w:tab/>
      </w:r>
      <w:r w:rsidRPr="00503352">
        <w:rPr>
          <w:lang w:val="en-US"/>
        </w:rPr>
        <w:t>Conclusion</w:t>
      </w:r>
    </w:p>
    <w:p w14:paraId="043F6814" w14:textId="56C9EB54" w:rsidR="00AA56D9" w:rsidRPr="00503352" w:rsidRDefault="00D00445" w:rsidP="00AA56D9">
      <w:pPr>
        <w:rPr>
          <w:lang w:eastAsia="en-US"/>
        </w:rPr>
      </w:pPr>
      <w:r w:rsidRPr="00503352">
        <w:rPr>
          <w:lang w:eastAsia="en-US"/>
        </w:rPr>
        <w:t xml:space="preserve">In summary, </w:t>
      </w:r>
      <w:r w:rsidR="00164FF9" w:rsidRPr="00503352">
        <w:rPr>
          <w:lang w:eastAsia="en-US"/>
        </w:rPr>
        <w:t xml:space="preserve">the impact of SNR and frequency flatness </w:t>
      </w:r>
      <w:r w:rsidR="00F74D26" w:rsidRPr="00503352">
        <w:rPr>
          <w:lang w:eastAsia="en-US"/>
        </w:rPr>
        <w:t xml:space="preserve">on the </w:t>
      </w:r>
      <w:r w:rsidR="00164FF9" w:rsidRPr="00503352">
        <w:rPr>
          <w:lang w:eastAsia="en-US"/>
        </w:rPr>
        <w:t xml:space="preserve">OBW </w:t>
      </w:r>
      <w:r w:rsidR="00F74D26" w:rsidRPr="00503352">
        <w:rPr>
          <w:lang w:eastAsia="en-US"/>
        </w:rPr>
        <w:t xml:space="preserve">MU has been analyzed. </w:t>
      </w:r>
    </w:p>
    <w:p w14:paraId="3BA5372B" w14:textId="77777777" w:rsidR="007074E5" w:rsidRPr="00503352" w:rsidRDefault="007074E5" w:rsidP="007074E5">
      <w:pPr>
        <w:pStyle w:val="Beschriftung"/>
        <w:keepNext/>
      </w:pPr>
      <w:bookmarkStart w:id="2" w:name="_Ref473660868"/>
      <w:bookmarkStart w:id="3" w:name="_Ref473660708"/>
      <w:bookmarkStart w:id="4" w:name="OLE_LINK6"/>
      <w:bookmarkStart w:id="5" w:name="OLE_LINK7"/>
      <w:r w:rsidRPr="00503352">
        <w:t xml:space="preserve">Table </w:t>
      </w:r>
      <w:r w:rsidRPr="00503352">
        <w:fldChar w:fldCharType="begin"/>
      </w:r>
      <w:r w:rsidRPr="00503352">
        <w:instrText xml:space="preserve"> SEQ Table \* ARABIC </w:instrText>
      </w:r>
      <w:r w:rsidRPr="00503352">
        <w:fldChar w:fldCharType="separate"/>
      </w:r>
      <w:r w:rsidRPr="00503352">
        <w:rPr>
          <w:noProof/>
        </w:rPr>
        <w:t>2</w:t>
      </w:r>
      <w:r w:rsidRPr="00503352">
        <w:fldChar w:fldCharType="end"/>
      </w:r>
      <w:r w:rsidRPr="00503352">
        <w:t>: Occupied bandwidth MU</w:t>
      </w:r>
    </w:p>
    <w:tbl>
      <w:tblPr>
        <w:tblStyle w:val="EinfacheTabelle2"/>
        <w:tblW w:w="9493" w:type="dxa"/>
        <w:jc w:val="center"/>
        <w:tblLook w:val="0000" w:firstRow="0" w:lastRow="0" w:firstColumn="0" w:lastColumn="0" w:noHBand="0" w:noVBand="0"/>
      </w:tblPr>
      <w:tblGrid>
        <w:gridCol w:w="1705"/>
        <w:gridCol w:w="2259"/>
        <w:gridCol w:w="1701"/>
        <w:gridCol w:w="3828"/>
      </w:tblGrid>
      <w:tr w:rsidR="007074E5" w:rsidRPr="00503352" w14:paraId="665EE8B1" w14:textId="77777777" w:rsidTr="00BC6A13">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1705" w:type="dxa"/>
            <w:shd w:val="clear" w:color="auto" w:fill="auto"/>
          </w:tcPr>
          <w:p w14:paraId="4C424124" w14:textId="77777777" w:rsidR="007074E5" w:rsidRPr="00503352" w:rsidRDefault="007074E5" w:rsidP="00BC6A13">
            <w:pPr>
              <w:spacing w:after="0" w:line="240" w:lineRule="auto"/>
              <w:rPr>
                <w:lang w:eastAsia="en-US"/>
              </w:rPr>
            </w:pPr>
            <w:r w:rsidRPr="00503352">
              <w:rPr>
                <w:lang w:eastAsia="en-US"/>
              </w:rPr>
              <w:t>Frequency range</w:t>
            </w:r>
          </w:p>
        </w:tc>
        <w:tc>
          <w:tcPr>
            <w:cnfStyle w:val="000001000000" w:firstRow="0" w:lastRow="0" w:firstColumn="0" w:lastColumn="0" w:oddVBand="0" w:evenVBand="1" w:oddHBand="0" w:evenHBand="0" w:firstRowFirstColumn="0" w:firstRowLastColumn="0" w:lastRowFirstColumn="0" w:lastRowLastColumn="0"/>
            <w:tcW w:w="2259" w:type="dxa"/>
          </w:tcPr>
          <w:p w14:paraId="24C9D7B9" w14:textId="77777777" w:rsidR="007074E5" w:rsidRPr="00503352" w:rsidRDefault="007074E5" w:rsidP="00BC6A13">
            <w:pPr>
              <w:spacing w:after="0" w:line="240" w:lineRule="auto"/>
              <w:rPr>
                <w:lang w:eastAsia="en-US"/>
              </w:rPr>
            </w:pPr>
            <w:r w:rsidRPr="00503352">
              <w:rPr>
                <w:lang w:eastAsia="en-US"/>
              </w:rPr>
              <w:t xml:space="preserve">OBW MU for </w:t>
            </w:r>
          </w:p>
          <w:p w14:paraId="6E659F48" w14:textId="77777777" w:rsidR="007074E5" w:rsidRPr="00503352" w:rsidRDefault="007074E5" w:rsidP="00BC6A13">
            <w:pPr>
              <w:spacing w:after="0" w:line="240" w:lineRule="auto"/>
              <w:rPr>
                <w:lang w:eastAsia="en-US"/>
              </w:rPr>
            </w:pPr>
            <w:r w:rsidRPr="00503352">
              <w:rPr>
                <w:lang w:eastAsia="en-US"/>
              </w:rPr>
              <w:t>50MHz and 100MHz CHBW</w:t>
            </w:r>
          </w:p>
        </w:tc>
        <w:tc>
          <w:tcPr>
            <w:cnfStyle w:val="000010000000" w:firstRow="0" w:lastRow="0" w:firstColumn="0" w:lastColumn="0" w:oddVBand="1" w:evenVBand="0" w:oddHBand="0" w:evenHBand="0" w:firstRowFirstColumn="0" w:firstRowLastColumn="0" w:lastRowFirstColumn="0" w:lastRowLastColumn="0"/>
            <w:tcW w:w="1701" w:type="dxa"/>
          </w:tcPr>
          <w:p w14:paraId="4B9C8D82" w14:textId="77777777" w:rsidR="007074E5" w:rsidRPr="00503352" w:rsidRDefault="007074E5" w:rsidP="00BC6A13">
            <w:pPr>
              <w:spacing w:after="0" w:line="240" w:lineRule="auto"/>
              <w:rPr>
                <w:lang w:eastAsia="en-US"/>
              </w:rPr>
            </w:pPr>
            <w:r w:rsidRPr="00503352">
              <w:rPr>
                <w:lang w:eastAsia="en-US"/>
              </w:rPr>
              <w:t xml:space="preserve">OBW MU for </w:t>
            </w:r>
          </w:p>
          <w:p w14:paraId="4FED93E9" w14:textId="77777777" w:rsidR="007074E5" w:rsidRPr="00503352" w:rsidRDefault="007074E5" w:rsidP="00BC6A13">
            <w:pPr>
              <w:spacing w:after="0" w:line="240" w:lineRule="auto"/>
              <w:rPr>
                <w:lang w:eastAsia="en-US"/>
              </w:rPr>
            </w:pPr>
            <w:r w:rsidRPr="00503352">
              <w:rPr>
                <w:lang w:eastAsia="en-US"/>
              </w:rPr>
              <w:t>200 MHz CHBW</w:t>
            </w:r>
          </w:p>
        </w:tc>
        <w:tc>
          <w:tcPr>
            <w:cnfStyle w:val="000001000000" w:firstRow="0" w:lastRow="0" w:firstColumn="0" w:lastColumn="0" w:oddVBand="0" w:evenVBand="1" w:oddHBand="0" w:evenHBand="0" w:firstRowFirstColumn="0" w:firstRowLastColumn="0" w:lastRowFirstColumn="0" w:lastRowLastColumn="0"/>
            <w:tcW w:w="3828" w:type="dxa"/>
          </w:tcPr>
          <w:p w14:paraId="685029C2" w14:textId="77777777" w:rsidR="007074E5" w:rsidRPr="00503352" w:rsidRDefault="007074E5" w:rsidP="00BC6A13">
            <w:pPr>
              <w:spacing w:after="0" w:line="240" w:lineRule="auto"/>
              <w:rPr>
                <w:lang w:eastAsia="en-US"/>
              </w:rPr>
            </w:pPr>
            <w:r w:rsidRPr="00503352">
              <w:rPr>
                <w:lang w:eastAsia="en-US"/>
              </w:rPr>
              <w:t>OBW MU for 400 MHz</w:t>
            </w:r>
          </w:p>
        </w:tc>
      </w:tr>
      <w:tr w:rsidR="007074E5" w:rsidRPr="00503352" w14:paraId="578AC3CD" w14:textId="77777777" w:rsidTr="00BC6A13">
        <w:trPr>
          <w:jc w:val="center"/>
        </w:trPr>
        <w:tc>
          <w:tcPr>
            <w:cnfStyle w:val="000010000000" w:firstRow="0" w:lastRow="0" w:firstColumn="0" w:lastColumn="0" w:oddVBand="1" w:evenVBand="0" w:oddHBand="0" w:evenHBand="0" w:firstRowFirstColumn="0" w:firstRowLastColumn="0" w:lastRowFirstColumn="0" w:lastRowLastColumn="0"/>
            <w:tcW w:w="1705" w:type="dxa"/>
            <w:shd w:val="clear" w:color="auto" w:fill="auto"/>
          </w:tcPr>
          <w:p w14:paraId="6211B9BF" w14:textId="77777777" w:rsidR="007074E5" w:rsidRPr="00503352" w:rsidRDefault="007074E5" w:rsidP="00BC6A13">
            <w:pPr>
              <w:spacing w:after="0" w:line="240" w:lineRule="auto"/>
              <w:rPr>
                <w:lang w:eastAsia="en-US"/>
              </w:rPr>
            </w:pPr>
            <w:r w:rsidRPr="00503352">
              <w:rPr>
                <w:lang w:eastAsia="en-US"/>
              </w:rPr>
              <w:t>FR2a</w:t>
            </w:r>
          </w:p>
        </w:tc>
        <w:tc>
          <w:tcPr>
            <w:cnfStyle w:val="000001000000" w:firstRow="0" w:lastRow="0" w:firstColumn="0" w:lastColumn="0" w:oddVBand="0" w:evenVBand="1" w:oddHBand="0" w:evenHBand="0" w:firstRowFirstColumn="0" w:firstRowLastColumn="0" w:lastRowFirstColumn="0" w:lastRowLastColumn="0"/>
            <w:tcW w:w="2259" w:type="dxa"/>
          </w:tcPr>
          <w:p w14:paraId="5D0FC05B" w14:textId="77777777" w:rsidR="007074E5" w:rsidRPr="00503352" w:rsidRDefault="007074E5" w:rsidP="00BC6A13">
            <w:pPr>
              <w:spacing w:after="0" w:line="240" w:lineRule="auto"/>
              <w:rPr>
                <w:lang w:eastAsia="en-US"/>
              </w:rPr>
            </w:pPr>
            <w:r w:rsidRPr="00503352">
              <w:rPr>
                <w:lang w:eastAsia="en-US"/>
              </w:rPr>
              <w:t>±0.4%</w:t>
            </w:r>
          </w:p>
        </w:tc>
        <w:tc>
          <w:tcPr>
            <w:cnfStyle w:val="000010000000" w:firstRow="0" w:lastRow="0" w:firstColumn="0" w:lastColumn="0" w:oddVBand="1" w:evenVBand="0" w:oddHBand="0" w:evenHBand="0" w:firstRowFirstColumn="0" w:firstRowLastColumn="0" w:lastRowFirstColumn="0" w:lastRowLastColumn="0"/>
            <w:tcW w:w="1701" w:type="dxa"/>
          </w:tcPr>
          <w:p w14:paraId="40535972" w14:textId="77777777" w:rsidR="007074E5" w:rsidRPr="00503352" w:rsidRDefault="007074E5" w:rsidP="00BC6A13">
            <w:pPr>
              <w:spacing w:after="0" w:line="240" w:lineRule="auto"/>
              <w:rPr>
                <w:lang w:eastAsia="en-US"/>
              </w:rPr>
            </w:pPr>
            <w:r w:rsidRPr="00503352">
              <w:rPr>
                <w:lang w:eastAsia="en-US"/>
              </w:rPr>
              <w:t>±1.1%</w:t>
            </w:r>
          </w:p>
        </w:tc>
        <w:tc>
          <w:tcPr>
            <w:cnfStyle w:val="000001000000" w:firstRow="0" w:lastRow="0" w:firstColumn="0" w:lastColumn="0" w:oddVBand="0" w:evenVBand="1" w:oddHBand="0" w:evenHBand="0" w:firstRowFirstColumn="0" w:firstRowLastColumn="0" w:lastRowFirstColumn="0" w:lastRowLastColumn="0"/>
            <w:tcW w:w="3828" w:type="dxa"/>
          </w:tcPr>
          <w:p w14:paraId="589B43F4" w14:textId="77777777" w:rsidR="007074E5" w:rsidRPr="00503352" w:rsidRDefault="007074E5" w:rsidP="00BC6A13">
            <w:pPr>
              <w:spacing w:after="0" w:line="240" w:lineRule="auto"/>
              <w:rPr>
                <w:lang w:eastAsia="en-US"/>
              </w:rPr>
            </w:pPr>
            <w:r w:rsidRPr="00503352">
              <w:rPr>
                <w:lang w:eastAsia="en-US"/>
              </w:rPr>
              <w:t>±1.2%</w:t>
            </w:r>
          </w:p>
        </w:tc>
      </w:tr>
      <w:tr w:rsidR="007074E5" w:rsidRPr="00503352" w14:paraId="519CBE20" w14:textId="77777777" w:rsidTr="00BC6A13">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1705" w:type="dxa"/>
            <w:shd w:val="clear" w:color="auto" w:fill="auto"/>
          </w:tcPr>
          <w:p w14:paraId="0186795A" w14:textId="77777777" w:rsidR="007074E5" w:rsidRPr="00503352" w:rsidRDefault="007074E5" w:rsidP="00BC6A13">
            <w:pPr>
              <w:spacing w:after="0" w:line="240" w:lineRule="auto"/>
              <w:rPr>
                <w:lang w:eastAsia="en-US"/>
              </w:rPr>
            </w:pPr>
            <w:r w:rsidRPr="00503352">
              <w:rPr>
                <w:lang w:eastAsia="en-US"/>
              </w:rPr>
              <w:t>FR2b</w:t>
            </w:r>
          </w:p>
        </w:tc>
        <w:tc>
          <w:tcPr>
            <w:cnfStyle w:val="000001000000" w:firstRow="0" w:lastRow="0" w:firstColumn="0" w:lastColumn="0" w:oddVBand="0" w:evenVBand="1" w:oddHBand="0" w:evenHBand="0" w:firstRowFirstColumn="0" w:firstRowLastColumn="0" w:lastRowFirstColumn="0" w:lastRowLastColumn="0"/>
            <w:tcW w:w="2259" w:type="dxa"/>
          </w:tcPr>
          <w:p w14:paraId="1EEA1810" w14:textId="77777777" w:rsidR="007074E5" w:rsidRPr="00503352" w:rsidRDefault="007074E5" w:rsidP="00BC6A13">
            <w:pPr>
              <w:spacing w:after="0" w:line="240" w:lineRule="auto"/>
              <w:rPr>
                <w:lang w:eastAsia="en-US"/>
              </w:rPr>
            </w:pPr>
            <w:r w:rsidRPr="00503352">
              <w:rPr>
                <w:lang w:eastAsia="en-US"/>
              </w:rPr>
              <w:t>±0.4%</w:t>
            </w:r>
          </w:p>
        </w:tc>
        <w:tc>
          <w:tcPr>
            <w:cnfStyle w:val="000010000000" w:firstRow="0" w:lastRow="0" w:firstColumn="0" w:lastColumn="0" w:oddVBand="1" w:evenVBand="0" w:oddHBand="0" w:evenHBand="0" w:firstRowFirstColumn="0" w:firstRowLastColumn="0" w:lastRowFirstColumn="0" w:lastRowLastColumn="0"/>
            <w:tcW w:w="1701" w:type="dxa"/>
          </w:tcPr>
          <w:p w14:paraId="15A9D14B" w14:textId="77777777" w:rsidR="007074E5" w:rsidRPr="00503352" w:rsidRDefault="007074E5" w:rsidP="00BC6A13">
            <w:pPr>
              <w:spacing w:after="0" w:line="240" w:lineRule="auto"/>
              <w:rPr>
                <w:lang w:eastAsia="en-US"/>
              </w:rPr>
            </w:pPr>
            <w:r w:rsidRPr="00503352">
              <w:rPr>
                <w:lang w:eastAsia="en-US"/>
              </w:rPr>
              <w:t>±0.8%</w:t>
            </w:r>
          </w:p>
        </w:tc>
        <w:tc>
          <w:tcPr>
            <w:cnfStyle w:val="000001000000" w:firstRow="0" w:lastRow="0" w:firstColumn="0" w:lastColumn="0" w:oddVBand="0" w:evenVBand="1" w:oddHBand="0" w:evenHBand="0" w:firstRowFirstColumn="0" w:firstRowLastColumn="0" w:lastRowFirstColumn="0" w:lastRowLastColumn="0"/>
            <w:tcW w:w="3828" w:type="dxa"/>
          </w:tcPr>
          <w:p w14:paraId="2ECEE10F" w14:textId="77777777" w:rsidR="007074E5" w:rsidRPr="00503352" w:rsidRDefault="007074E5" w:rsidP="00BC6A13">
            <w:pPr>
              <w:spacing w:after="0" w:line="240" w:lineRule="auto"/>
              <w:rPr>
                <w:lang w:eastAsia="en-US"/>
              </w:rPr>
            </w:pPr>
            <w:r w:rsidRPr="00503352">
              <w:rPr>
                <w:lang w:eastAsia="en-US"/>
              </w:rPr>
              <w:t>±1.3%</w:t>
            </w:r>
          </w:p>
        </w:tc>
      </w:tr>
      <w:tr w:rsidR="007074E5" w:rsidRPr="00503352" w14:paraId="12BF3E16" w14:textId="77777777" w:rsidTr="00BC6A13">
        <w:trPr>
          <w:jc w:val="center"/>
        </w:trPr>
        <w:tc>
          <w:tcPr>
            <w:cnfStyle w:val="000010000000" w:firstRow="0" w:lastRow="0" w:firstColumn="0" w:lastColumn="0" w:oddVBand="1" w:evenVBand="0" w:oddHBand="0" w:evenHBand="0" w:firstRowFirstColumn="0" w:firstRowLastColumn="0" w:lastRowFirstColumn="0" w:lastRowLastColumn="0"/>
            <w:tcW w:w="1705" w:type="dxa"/>
            <w:shd w:val="clear" w:color="auto" w:fill="auto"/>
          </w:tcPr>
          <w:p w14:paraId="0536A044" w14:textId="77777777" w:rsidR="007074E5" w:rsidRPr="00503352" w:rsidRDefault="007074E5" w:rsidP="00BC6A13">
            <w:pPr>
              <w:spacing w:after="0" w:line="240" w:lineRule="auto"/>
              <w:rPr>
                <w:lang w:eastAsia="en-US"/>
              </w:rPr>
            </w:pPr>
            <w:r w:rsidRPr="00503352">
              <w:rPr>
                <w:lang w:eastAsia="en-US"/>
              </w:rPr>
              <w:t>FR2c</w:t>
            </w:r>
          </w:p>
        </w:tc>
        <w:tc>
          <w:tcPr>
            <w:cnfStyle w:val="000001000000" w:firstRow="0" w:lastRow="0" w:firstColumn="0" w:lastColumn="0" w:oddVBand="0" w:evenVBand="1" w:oddHBand="0" w:evenHBand="0" w:firstRowFirstColumn="0" w:firstRowLastColumn="0" w:lastRowFirstColumn="0" w:lastRowLastColumn="0"/>
            <w:tcW w:w="2259" w:type="dxa"/>
          </w:tcPr>
          <w:p w14:paraId="1BAF0934" w14:textId="77777777" w:rsidR="007074E5" w:rsidRPr="00503352" w:rsidRDefault="007074E5" w:rsidP="00BC6A13">
            <w:pPr>
              <w:spacing w:after="0" w:line="240" w:lineRule="auto"/>
              <w:rPr>
                <w:lang w:eastAsia="en-US"/>
              </w:rPr>
            </w:pPr>
            <w:r w:rsidRPr="00503352">
              <w:rPr>
                <w:lang w:eastAsia="en-US"/>
              </w:rPr>
              <w:t>±0.4%</w:t>
            </w:r>
          </w:p>
        </w:tc>
        <w:tc>
          <w:tcPr>
            <w:cnfStyle w:val="000010000000" w:firstRow="0" w:lastRow="0" w:firstColumn="0" w:lastColumn="0" w:oddVBand="1" w:evenVBand="0" w:oddHBand="0" w:evenHBand="0" w:firstRowFirstColumn="0" w:firstRowLastColumn="0" w:lastRowFirstColumn="0" w:lastRowLastColumn="0"/>
            <w:tcW w:w="1701" w:type="dxa"/>
          </w:tcPr>
          <w:p w14:paraId="2500C1B8" w14:textId="77777777" w:rsidR="007074E5" w:rsidRPr="00503352" w:rsidRDefault="007074E5" w:rsidP="00BC6A13">
            <w:pPr>
              <w:spacing w:after="0" w:line="240" w:lineRule="auto"/>
              <w:rPr>
                <w:lang w:eastAsia="en-US"/>
              </w:rPr>
            </w:pPr>
            <w:r w:rsidRPr="00503352">
              <w:rPr>
                <w:lang w:eastAsia="en-US"/>
              </w:rPr>
              <w:t>-1.6%/+1.25%</w:t>
            </w:r>
          </w:p>
        </w:tc>
        <w:tc>
          <w:tcPr>
            <w:cnfStyle w:val="000001000000" w:firstRow="0" w:lastRow="0" w:firstColumn="0" w:lastColumn="0" w:oddVBand="0" w:evenVBand="1" w:oddHBand="0" w:evenHBand="0" w:firstRowFirstColumn="0" w:firstRowLastColumn="0" w:lastRowFirstColumn="0" w:lastRowLastColumn="0"/>
            <w:tcW w:w="3828" w:type="dxa"/>
          </w:tcPr>
          <w:p w14:paraId="291481AB" w14:textId="77777777" w:rsidR="007074E5" w:rsidRPr="00503352" w:rsidRDefault="007074E5" w:rsidP="00BC6A13">
            <w:pPr>
              <w:spacing w:after="0" w:line="240" w:lineRule="auto"/>
              <w:rPr>
                <w:lang w:eastAsia="en-US"/>
              </w:rPr>
            </w:pPr>
            <w:r w:rsidRPr="00503352">
              <w:rPr>
                <w:lang w:eastAsia="en-US"/>
              </w:rPr>
              <w:t>work in progress</w:t>
            </w:r>
          </w:p>
        </w:tc>
      </w:tr>
    </w:tbl>
    <w:p w14:paraId="4DBD97FA" w14:textId="77777777" w:rsidR="007074E5" w:rsidRPr="00503352" w:rsidRDefault="007074E5" w:rsidP="007074E5">
      <w:pPr>
        <w:rPr>
          <w:lang w:eastAsia="en-US"/>
        </w:rPr>
      </w:pPr>
    </w:p>
    <w:p w14:paraId="7D7C1E52" w14:textId="77777777" w:rsidR="007074E5" w:rsidRDefault="007074E5" w:rsidP="007074E5">
      <w:pPr>
        <w:rPr>
          <w:lang w:eastAsia="en-US"/>
        </w:rPr>
      </w:pPr>
      <w:r w:rsidRPr="00503352">
        <w:rPr>
          <w:b/>
          <w:lang w:eastAsia="en-US"/>
        </w:rPr>
        <w:t>Proposal 1</w:t>
      </w:r>
      <w:r w:rsidRPr="00503352">
        <w:rPr>
          <w:lang w:eastAsia="en-US"/>
        </w:rPr>
        <w:t>: For the MU of the single carrier occupied bandwidth TC apply the values in Table 2 for  PC3.</w:t>
      </w:r>
      <w:bookmarkStart w:id="6" w:name="_GoBack"/>
      <w:bookmarkEnd w:id="6"/>
    </w:p>
    <w:p w14:paraId="52077404" w14:textId="77777777" w:rsidR="00330A6F" w:rsidRDefault="00330A6F" w:rsidP="00330A6F">
      <w:pPr>
        <w:rPr>
          <w:lang w:eastAsia="en-US"/>
        </w:rPr>
      </w:pP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2"/>
    <w:bookmarkEnd w:id="3"/>
    <w:bookmarkEnd w:id="4"/>
    <w:bookmarkEnd w:id="5"/>
    <w:p w14:paraId="35F04396" w14:textId="06FF6112" w:rsidR="002D779B" w:rsidRPr="00F74D26" w:rsidRDefault="002D779B" w:rsidP="002D779B">
      <w:pPr>
        <w:pStyle w:val="Listenabsatz"/>
        <w:numPr>
          <w:ilvl w:val="0"/>
          <w:numId w:val="4"/>
        </w:numPr>
        <w:spacing w:after="0" w:line="240" w:lineRule="auto"/>
        <w:rPr>
          <w:lang w:val="en-US"/>
        </w:rPr>
      </w:pPr>
      <w:r w:rsidRPr="00F74D26">
        <w:rPr>
          <w:rFonts w:eastAsiaTheme="minorEastAsia"/>
        </w:rPr>
        <w:t>R5-188189</w:t>
      </w:r>
      <w:r w:rsidRPr="00F74D26">
        <w:rPr>
          <w:rFonts w:eastAsiaTheme="minorEastAsia" w:hint="eastAsia"/>
        </w:rPr>
        <w:t xml:space="preserve">, </w:t>
      </w:r>
      <w:r w:rsidRPr="00F74D26">
        <w:rPr>
          <w:rFonts w:eastAsiaTheme="minorEastAsia"/>
        </w:rPr>
        <w:t xml:space="preserve">On </w:t>
      </w:r>
      <w:proofErr w:type="spellStart"/>
      <w:r w:rsidRPr="00F74D26">
        <w:rPr>
          <w:rFonts w:eastAsiaTheme="minorEastAsia"/>
        </w:rPr>
        <w:t>the</w:t>
      </w:r>
      <w:proofErr w:type="spellEnd"/>
      <w:r w:rsidRPr="00F74D26">
        <w:rPr>
          <w:rFonts w:eastAsiaTheme="minorEastAsia"/>
        </w:rPr>
        <w:t xml:space="preserve"> FR2 MU </w:t>
      </w:r>
      <w:proofErr w:type="spellStart"/>
      <w:r w:rsidRPr="00F74D26">
        <w:rPr>
          <w:rFonts w:eastAsiaTheme="minorEastAsia"/>
        </w:rPr>
        <w:t>for</w:t>
      </w:r>
      <w:proofErr w:type="spellEnd"/>
      <w:r w:rsidRPr="00F74D26">
        <w:rPr>
          <w:rFonts w:eastAsiaTheme="minorEastAsia"/>
        </w:rPr>
        <w:t xml:space="preserve"> </w:t>
      </w:r>
      <w:proofErr w:type="spellStart"/>
      <w:r w:rsidRPr="00F74D26">
        <w:rPr>
          <w:rFonts w:eastAsiaTheme="minorEastAsia"/>
        </w:rPr>
        <w:t>occupied</w:t>
      </w:r>
      <w:proofErr w:type="spellEnd"/>
      <w:r w:rsidRPr="00F74D26">
        <w:rPr>
          <w:rFonts w:eastAsiaTheme="minorEastAsia"/>
        </w:rPr>
        <w:t xml:space="preserve"> BW </w:t>
      </w:r>
      <w:proofErr w:type="spellStart"/>
      <w:r w:rsidRPr="00F74D26">
        <w:rPr>
          <w:rFonts w:eastAsiaTheme="minorEastAsia"/>
        </w:rPr>
        <w:t>and</w:t>
      </w:r>
      <w:proofErr w:type="spellEnd"/>
      <w:r w:rsidRPr="00F74D26">
        <w:rPr>
          <w:rFonts w:eastAsiaTheme="minorEastAsia"/>
        </w:rPr>
        <w:t xml:space="preserve"> ACLR</w:t>
      </w:r>
      <w:r w:rsidRPr="00F74D26">
        <w:rPr>
          <w:rFonts w:eastAsiaTheme="minorEastAsia" w:hint="eastAsia"/>
        </w:rPr>
        <w:t xml:space="preserve">, Anritsu, </w:t>
      </w:r>
      <w:r w:rsidRPr="00F74D26">
        <w:rPr>
          <w:lang w:val="en-GB"/>
        </w:rPr>
        <w:t>3GPP TSG RAN WG 5 Meeting #81,</w:t>
      </w:r>
      <w:r w:rsidRPr="00F74D26">
        <w:rPr>
          <w:lang w:val="en-US"/>
        </w:rPr>
        <w:t xml:space="preserve"> November 2018</w:t>
      </w:r>
    </w:p>
    <w:p w14:paraId="595BBEF4" w14:textId="56AA2DCC" w:rsidR="002D779B" w:rsidRPr="00F74D26" w:rsidRDefault="002D779B" w:rsidP="002D779B">
      <w:pPr>
        <w:pStyle w:val="Listenabsatz"/>
        <w:numPr>
          <w:ilvl w:val="0"/>
          <w:numId w:val="4"/>
        </w:numPr>
        <w:spacing w:before="120"/>
        <w:rPr>
          <w:rFonts w:eastAsiaTheme="minorEastAsia"/>
        </w:rPr>
      </w:pPr>
      <w:r w:rsidRPr="00F74D26">
        <w:rPr>
          <w:rFonts w:eastAsiaTheme="minorEastAsia"/>
        </w:rPr>
        <w:t>R5-19039</w:t>
      </w:r>
      <w:r w:rsidRPr="00F74D26">
        <w:rPr>
          <w:rFonts w:eastAsiaTheme="minorEastAsia" w:hint="eastAsia"/>
        </w:rPr>
        <w:t xml:space="preserve">0, </w:t>
      </w:r>
      <w:r w:rsidRPr="00F74D26">
        <w:rPr>
          <w:rFonts w:eastAsiaTheme="minorEastAsia"/>
        </w:rPr>
        <w:t>On QoQZ MU Impact on OBW</w:t>
      </w:r>
      <w:r w:rsidRPr="00F74D26">
        <w:rPr>
          <w:rFonts w:eastAsiaTheme="minorEastAsia" w:hint="eastAsia"/>
        </w:rPr>
        <w:t xml:space="preserve">, Keysight, </w:t>
      </w:r>
      <w:r w:rsidRPr="00F74D26">
        <w:rPr>
          <w:lang w:val="en-GB"/>
        </w:rPr>
        <w:t xml:space="preserve">3GPP TSG RAN WG 5 Meeting #4-5G-NR </w:t>
      </w:r>
      <w:proofErr w:type="spellStart"/>
      <w:r w:rsidRPr="00F74D26">
        <w:rPr>
          <w:lang w:val="en-GB"/>
        </w:rPr>
        <w:t>Adhoc</w:t>
      </w:r>
      <w:proofErr w:type="spellEnd"/>
      <w:r w:rsidRPr="00F74D26">
        <w:rPr>
          <w:rFonts w:eastAsiaTheme="minorEastAsia"/>
        </w:rPr>
        <w:t xml:space="preserve">, </w:t>
      </w:r>
      <w:proofErr w:type="spellStart"/>
      <w:r w:rsidRPr="00F74D26">
        <w:rPr>
          <w:rFonts w:eastAsiaTheme="minorEastAsia"/>
        </w:rPr>
        <w:t>January</w:t>
      </w:r>
      <w:proofErr w:type="spellEnd"/>
      <w:r w:rsidRPr="00F74D26">
        <w:rPr>
          <w:rFonts w:eastAsiaTheme="minorEastAsia"/>
        </w:rPr>
        <w:t xml:space="preserve"> 2019</w:t>
      </w:r>
    </w:p>
    <w:p w14:paraId="2FB98683" w14:textId="65D1CD72" w:rsidR="002D779B" w:rsidRPr="00F74D26" w:rsidRDefault="002D779B" w:rsidP="002D779B">
      <w:pPr>
        <w:pStyle w:val="Listenabsatz"/>
        <w:numPr>
          <w:ilvl w:val="0"/>
          <w:numId w:val="4"/>
        </w:numPr>
        <w:spacing w:before="120"/>
        <w:rPr>
          <w:rFonts w:eastAsiaTheme="minorEastAsia"/>
        </w:rPr>
      </w:pPr>
      <w:r w:rsidRPr="00F74D26">
        <w:rPr>
          <w:rFonts w:eastAsiaTheme="minorEastAsia"/>
        </w:rPr>
        <w:t>R5-192660</w:t>
      </w:r>
      <w:r w:rsidRPr="00F74D26">
        <w:rPr>
          <w:rFonts w:eastAsiaTheme="minorEastAsia" w:hint="eastAsia"/>
        </w:rPr>
        <w:t xml:space="preserve">, </w:t>
      </w:r>
      <w:r w:rsidRPr="00F74D26">
        <w:rPr>
          <w:rFonts w:eastAsiaTheme="minorEastAsia"/>
        </w:rPr>
        <w:t xml:space="preserve">On </w:t>
      </w:r>
      <w:proofErr w:type="spellStart"/>
      <w:r w:rsidRPr="00F74D26">
        <w:rPr>
          <w:rFonts w:eastAsiaTheme="minorEastAsia"/>
        </w:rPr>
        <w:t>the</w:t>
      </w:r>
      <w:proofErr w:type="spellEnd"/>
      <w:r w:rsidRPr="00F74D26">
        <w:rPr>
          <w:rFonts w:eastAsiaTheme="minorEastAsia"/>
        </w:rPr>
        <w:t xml:space="preserve"> FR2 OBW MU</w:t>
      </w:r>
      <w:r w:rsidRPr="00F74D26">
        <w:rPr>
          <w:rFonts w:eastAsiaTheme="minorEastAsia" w:hint="eastAsia"/>
        </w:rPr>
        <w:t>, Anritsu</w:t>
      </w:r>
      <w:r w:rsidRPr="00F74D26">
        <w:rPr>
          <w:rFonts w:eastAsiaTheme="minorEastAsia"/>
        </w:rPr>
        <w:t xml:space="preserve">, </w:t>
      </w:r>
      <w:r w:rsidRPr="00F74D26">
        <w:rPr>
          <w:lang w:val="en-GB"/>
        </w:rPr>
        <w:t>3GPP TSG RAN WG 5 Meeting #82</w:t>
      </w:r>
      <w:r w:rsidRPr="00F74D26">
        <w:rPr>
          <w:rFonts w:eastAsiaTheme="minorEastAsia"/>
        </w:rPr>
        <w:t xml:space="preserve">, </w:t>
      </w:r>
      <w:proofErr w:type="spellStart"/>
      <w:r w:rsidRPr="00F74D26">
        <w:rPr>
          <w:rFonts w:eastAsiaTheme="minorEastAsia"/>
        </w:rPr>
        <w:t>February</w:t>
      </w:r>
      <w:proofErr w:type="spellEnd"/>
      <w:r w:rsidRPr="00F74D26">
        <w:rPr>
          <w:rFonts w:eastAsiaTheme="minorEastAsia"/>
        </w:rPr>
        <w:t xml:space="preserve"> 2019</w:t>
      </w:r>
    </w:p>
    <w:p w14:paraId="72CC0FC6" w14:textId="7153DC96" w:rsidR="002D779B" w:rsidRPr="00F74D26" w:rsidRDefault="002D779B" w:rsidP="00DF3BFC">
      <w:pPr>
        <w:pStyle w:val="Listenabsatz"/>
        <w:numPr>
          <w:ilvl w:val="0"/>
          <w:numId w:val="4"/>
        </w:numPr>
        <w:spacing w:before="120"/>
        <w:rPr>
          <w:rFonts w:eastAsiaTheme="minorEastAsia"/>
        </w:rPr>
      </w:pPr>
      <w:r w:rsidRPr="00F74D26">
        <w:rPr>
          <w:rFonts w:eastAsiaTheme="minorEastAsia"/>
        </w:rPr>
        <w:t>R5-191617</w:t>
      </w:r>
      <w:r w:rsidRPr="00F74D26">
        <w:rPr>
          <w:rFonts w:eastAsiaTheme="minorEastAsia" w:hint="eastAsia"/>
        </w:rPr>
        <w:t xml:space="preserve">, </w:t>
      </w:r>
      <w:r w:rsidRPr="00F74D26">
        <w:rPr>
          <w:rFonts w:eastAsiaTheme="minorEastAsia"/>
        </w:rPr>
        <w:t xml:space="preserve">On OBW </w:t>
      </w:r>
      <w:proofErr w:type="spellStart"/>
      <w:r w:rsidRPr="00F74D26">
        <w:rPr>
          <w:rFonts w:eastAsiaTheme="minorEastAsia"/>
        </w:rPr>
        <w:t>measurement</w:t>
      </w:r>
      <w:proofErr w:type="spellEnd"/>
      <w:r w:rsidRPr="00F74D26">
        <w:rPr>
          <w:rFonts w:eastAsiaTheme="minorEastAsia"/>
        </w:rPr>
        <w:t xml:space="preserve"> </w:t>
      </w:r>
      <w:proofErr w:type="spellStart"/>
      <w:r w:rsidRPr="00F74D26">
        <w:rPr>
          <w:rFonts w:eastAsiaTheme="minorEastAsia"/>
        </w:rPr>
        <w:t>uncertainty</w:t>
      </w:r>
      <w:proofErr w:type="spellEnd"/>
      <w:r w:rsidRPr="00F74D26">
        <w:rPr>
          <w:rFonts w:eastAsiaTheme="minorEastAsia" w:hint="eastAsia"/>
        </w:rPr>
        <w:t xml:space="preserve">, Keysight, </w:t>
      </w:r>
      <w:r w:rsidRPr="00F74D26">
        <w:rPr>
          <w:lang w:val="en-GB"/>
        </w:rPr>
        <w:t>3GPP TSG RAN WG 5 Meeting #82</w:t>
      </w:r>
      <w:r w:rsidRPr="00F74D26">
        <w:rPr>
          <w:rFonts w:eastAsiaTheme="minorEastAsia"/>
        </w:rPr>
        <w:t xml:space="preserve">, </w:t>
      </w:r>
      <w:proofErr w:type="spellStart"/>
      <w:r w:rsidRPr="00F74D26">
        <w:rPr>
          <w:rFonts w:eastAsiaTheme="minorEastAsia"/>
        </w:rPr>
        <w:t>February</w:t>
      </w:r>
      <w:proofErr w:type="spellEnd"/>
      <w:r w:rsidRPr="00F74D26">
        <w:rPr>
          <w:rFonts w:eastAsiaTheme="minorEastAsia"/>
        </w:rPr>
        <w:t xml:space="preserve"> 2019</w:t>
      </w:r>
    </w:p>
    <w:p w14:paraId="2E1B484E" w14:textId="1D6CA890" w:rsidR="002D779B" w:rsidRPr="00F74D26" w:rsidRDefault="002D779B" w:rsidP="00DF3BFC">
      <w:pPr>
        <w:pStyle w:val="Listenabsatz"/>
        <w:numPr>
          <w:ilvl w:val="0"/>
          <w:numId w:val="4"/>
        </w:numPr>
        <w:spacing w:before="120"/>
        <w:rPr>
          <w:rFonts w:eastAsiaTheme="minorEastAsia"/>
        </w:rPr>
      </w:pPr>
      <w:r w:rsidRPr="00F74D26">
        <w:rPr>
          <w:rFonts w:eastAsiaTheme="minorEastAsia"/>
        </w:rPr>
        <w:t>R5-194353</w:t>
      </w:r>
      <w:r w:rsidRPr="00F74D26">
        <w:rPr>
          <w:rFonts w:eastAsiaTheme="minorEastAsia" w:hint="eastAsia"/>
        </w:rPr>
        <w:t xml:space="preserve">, </w:t>
      </w:r>
      <w:r w:rsidR="00A56901" w:rsidRPr="00F74D26">
        <w:rPr>
          <w:rFonts w:eastAsiaTheme="minorEastAsia"/>
        </w:rPr>
        <w:t xml:space="preserve">On </w:t>
      </w:r>
      <w:proofErr w:type="spellStart"/>
      <w:r w:rsidR="00A56901" w:rsidRPr="00F74D26">
        <w:rPr>
          <w:rFonts w:eastAsiaTheme="minorEastAsia"/>
        </w:rPr>
        <w:t>the</w:t>
      </w:r>
      <w:proofErr w:type="spellEnd"/>
      <w:r w:rsidR="00A56901" w:rsidRPr="00F74D26">
        <w:rPr>
          <w:rFonts w:eastAsiaTheme="minorEastAsia"/>
        </w:rPr>
        <w:t xml:space="preserve"> </w:t>
      </w:r>
      <w:proofErr w:type="spellStart"/>
      <w:r w:rsidR="00A56901" w:rsidRPr="00F74D26">
        <w:rPr>
          <w:rFonts w:eastAsiaTheme="minorEastAsia"/>
        </w:rPr>
        <w:t>noise</w:t>
      </w:r>
      <w:proofErr w:type="spellEnd"/>
      <w:r w:rsidR="00A56901" w:rsidRPr="00F74D26">
        <w:rPr>
          <w:rFonts w:eastAsiaTheme="minorEastAsia"/>
        </w:rPr>
        <w:t xml:space="preserve"> </w:t>
      </w:r>
      <w:proofErr w:type="spellStart"/>
      <w:r w:rsidR="00A56901" w:rsidRPr="00F74D26">
        <w:rPr>
          <w:rFonts w:eastAsiaTheme="minorEastAsia"/>
        </w:rPr>
        <w:t>impact</w:t>
      </w:r>
      <w:proofErr w:type="spellEnd"/>
      <w:r w:rsidR="00A56901" w:rsidRPr="00F74D26">
        <w:rPr>
          <w:rFonts w:eastAsiaTheme="minorEastAsia"/>
        </w:rPr>
        <w:t xml:space="preserve"> </w:t>
      </w:r>
      <w:proofErr w:type="spellStart"/>
      <w:r w:rsidR="00A56901" w:rsidRPr="00F74D26">
        <w:rPr>
          <w:rFonts w:eastAsiaTheme="minorEastAsia"/>
        </w:rPr>
        <w:t>to</w:t>
      </w:r>
      <w:proofErr w:type="spellEnd"/>
      <w:r w:rsidR="00A56901" w:rsidRPr="00F74D26">
        <w:rPr>
          <w:rFonts w:eastAsiaTheme="minorEastAsia"/>
        </w:rPr>
        <w:t xml:space="preserve"> FR2 OBW</w:t>
      </w:r>
      <w:r w:rsidRPr="00F74D26">
        <w:rPr>
          <w:rFonts w:eastAsiaTheme="minorEastAsia" w:hint="eastAsia"/>
        </w:rPr>
        <w:t xml:space="preserve">, Anritsu, </w:t>
      </w:r>
      <w:r w:rsidR="00A56901" w:rsidRPr="00F74D26">
        <w:rPr>
          <w:lang w:val="en-GB"/>
        </w:rPr>
        <w:t>3GPP TSG RAN WG 5 Meeting #83</w:t>
      </w:r>
      <w:r w:rsidR="00A56901" w:rsidRPr="00F74D26">
        <w:rPr>
          <w:rFonts w:eastAsiaTheme="minorEastAsia"/>
        </w:rPr>
        <w:t>, May 2019</w:t>
      </w:r>
    </w:p>
    <w:p w14:paraId="67B1A1B0" w14:textId="167D3F9D" w:rsidR="002D779B" w:rsidRPr="00F74D26" w:rsidRDefault="002D779B" w:rsidP="002D779B">
      <w:pPr>
        <w:pStyle w:val="Listenabsatz"/>
        <w:numPr>
          <w:ilvl w:val="0"/>
          <w:numId w:val="4"/>
        </w:numPr>
        <w:spacing w:before="120"/>
        <w:rPr>
          <w:rFonts w:eastAsiaTheme="minorEastAsia"/>
        </w:rPr>
      </w:pPr>
      <w:r w:rsidRPr="00F74D26">
        <w:rPr>
          <w:rFonts w:hint="eastAsia"/>
        </w:rPr>
        <w:t>R5-192984</w:t>
      </w:r>
      <w:r w:rsidRPr="00F74D26">
        <w:rPr>
          <w:rFonts w:eastAsiaTheme="minorEastAsia" w:hint="eastAsia"/>
        </w:rPr>
        <w:t xml:space="preserve">, </w:t>
      </w:r>
      <w:r w:rsidRPr="00F74D26">
        <w:rPr>
          <w:rFonts w:eastAsiaTheme="minorEastAsia"/>
        </w:rPr>
        <w:t xml:space="preserve">On </w:t>
      </w:r>
      <w:proofErr w:type="spellStart"/>
      <w:r w:rsidRPr="00F74D26">
        <w:rPr>
          <w:rFonts w:eastAsiaTheme="minorEastAsia"/>
        </w:rPr>
        <w:t>the</w:t>
      </w:r>
      <w:proofErr w:type="spellEnd"/>
      <w:r w:rsidRPr="00F74D26">
        <w:rPr>
          <w:rFonts w:eastAsiaTheme="minorEastAsia"/>
        </w:rPr>
        <w:t xml:space="preserve"> SNR </w:t>
      </w:r>
      <w:proofErr w:type="spellStart"/>
      <w:r w:rsidRPr="00F74D26">
        <w:rPr>
          <w:rFonts w:eastAsiaTheme="minorEastAsia"/>
        </w:rPr>
        <w:t>for</w:t>
      </w:r>
      <w:proofErr w:type="spellEnd"/>
      <w:r w:rsidRPr="00F74D26">
        <w:rPr>
          <w:rFonts w:eastAsiaTheme="minorEastAsia"/>
        </w:rPr>
        <w:t xml:space="preserve"> FR2 </w:t>
      </w:r>
      <w:proofErr w:type="spellStart"/>
      <w:r w:rsidRPr="00F74D26">
        <w:rPr>
          <w:rFonts w:eastAsiaTheme="minorEastAsia"/>
        </w:rPr>
        <w:t>TRx</w:t>
      </w:r>
      <w:proofErr w:type="spellEnd"/>
      <w:r w:rsidRPr="00F74D26">
        <w:rPr>
          <w:rFonts w:eastAsiaTheme="minorEastAsia"/>
        </w:rPr>
        <w:t xml:space="preserve"> </w:t>
      </w:r>
      <w:proofErr w:type="spellStart"/>
      <w:r w:rsidRPr="00F74D26">
        <w:rPr>
          <w:rFonts w:eastAsiaTheme="minorEastAsia"/>
        </w:rPr>
        <w:t>test</w:t>
      </w:r>
      <w:proofErr w:type="spellEnd"/>
      <w:r w:rsidRPr="00F74D26">
        <w:rPr>
          <w:rFonts w:eastAsiaTheme="minorEastAsia"/>
        </w:rPr>
        <w:t xml:space="preserve"> </w:t>
      </w:r>
      <w:proofErr w:type="spellStart"/>
      <w:r w:rsidRPr="00F74D26">
        <w:rPr>
          <w:rFonts w:eastAsiaTheme="minorEastAsia"/>
        </w:rPr>
        <w:t>cases</w:t>
      </w:r>
      <w:proofErr w:type="spellEnd"/>
      <w:r w:rsidRPr="00F74D26">
        <w:rPr>
          <w:rFonts w:eastAsiaTheme="minorEastAsia" w:hint="eastAsia"/>
        </w:rPr>
        <w:t xml:space="preserve">, </w:t>
      </w:r>
      <w:r w:rsidRPr="00F74D26">
        <w:rPr>
          <w:rFonts w:eastAsiaTheme="minorEastAsia"/>
        </w:rPr>
        <w:t>Rohde &amp; Schwarz</w:t>
      </w:r>
      <w:r w:rsidRPr="00F74D26">
        <w:rPr>
          <w:rFonts w:eastAsiaTheme="minorEastAsia" w:hint="eastAsia"/>
        </w:rPr>
        <w:t xml:space="preserve">, </w:t>
      </w:r>
      <w:r w:rsidR="00A56901" w:rsidRPr="00F74D26">
        <w:rPr>
          <w:lang w:val="en-GB"/>
        </w:rPr>
        <w:t xml:space="preserve">3GPP TSG RAN WG 5 Meeting #5-5G-NR </w:t>
      </w:r>
      <w:proofErr w:type="spellStart"/>
      <w:r w:rsidR="00A56901" w:rsidRPr="00F74D26">
        <w:rPr>
          <w:lang w:val="en-GB"/>
        </w:rPr>
        <w:t>Adhoc</w:t>
      </w:r>
      <w:proofErr w:type="spellEnd"/>
      <w:r w:rsidR="00A56901" w:rsidRPr="00F74D26">
        <w:rPr>
          <w:lang w:val="en-GB"/>
        </w:rPr>
        <w:t>, April 2019</w:t>
      </w:r>
    </w:p>
    <w:p w14:paraId="4508451F" w14:textId="77777777" w:rsidR="00A56901" w:rsidRPr="00F74D26" w:rsidRDefault="002D779B" w:rsidP="00A56901">
      <w:pPr>
        <w:pStyle w:val="Listenabsatz"/>
        <w:numPr>
          <w:ilvl w:val="0"/>
          <w:numId w:val="4"/>
        </w:numPr>
        <w:spacing w:before="120"/>
        <w:rPr>
          <w:rFonts w:eastAsiaTheme="minorEastAsia"/>
        </w:rPr>
      </w:pPr>
      <w:r w:rsidRPr="00F74D26">
        <w:rPr>
          <w:rFonts w:hint="eastAsia"/>
        </w:rPr>
        <w:t>R5-193187</w:t>
      </w:r>
      <w:r w:rsidRPr="00F74D26">
        <w:rPr>
          <w:rFonts w:eastAsiaTheme="minorEastAsia" w:hint="eastAsia"/>
        </w:rPr>
        <w:t xml:space="preserve">, </w:t>
      </w:r>
      <w:r w:rsidRPr="00F74D26">
        <w:rPr>
          <w:rFonts w:eastAsiaTheme="minorEastAsia"/>
        </w:rPr>
        <w:t xml:space="preserve">On </w:t>
      </w:r>
      <w:proofErr w:type="spellStart"/>
      <w:r w:rsidRPr="00F74D26">
        <w:rPr>
          <w:rFonts w:eastAsiaTheme="minorEastAsia"/>
        </w:rPr>
        <w:t>noise</w:t>
      </w:r>
      <w:proofErr w:type="spellEnd"/>
      <w:r w:rsidRPr="00F74D26">
        <w:rPr>
          <w:rFonts w:eastAsiaTheme="minorEastAsia"/>
        </w:rPr>
        <w:t xml:space="preserve"> </w:t>
      </w:r>
      <w:proofErr w:type="spellStart"/>
      <w:r w:rsidRPr="00F74D26">
        <w:rPr>
          <w:rFonts w:eastAsiaTheme="minorEastAsia"/>
        </w:rPr>
        <w:t>impact</w:t>
      </w:r>
      <w:proofErr w:type="spellEnd"/>
      <w:r w:rsidRPr="00F74D26">
        <w:rPr>
          <w:rFonts w:eastAsiaTheme="minorEastAsia" w:hint="eastAsia"/>
        </w:rPr>
        <w:t xml:space="preserve">, Keysight, </w:t>
      </w:r>
      <w:r w:rsidR="00A56901" w:rsidRPr="00F74D26">
        <w:rPr>
          <w:lang w:val="en-GB"/>
        </w:rPr>
        <w:t xml:space="preserve">3GPP TSG RAN WG 5 Meeting #5-5G-NR </w:t>
      </w:r>
      <w:proofErr w:type="spellStart"/>
      <w:r w:rsidR="00A56901" w:rsidRPr="00F74D26">
        <w:rPr>
          <w:lang w:val="en-GB"/>
        </w:rPr>
        <w:t>Adhoc</w:t>
      </w:r>
      <w:proofErr w:type="spellEnd"/>
      <w:r w:rsidR="00A56901" w:rsidRPr="00F74D26">
        <w:rPr>
          <w:lang w:val="en-GB"/>
        </w:rPr>
        <w:t>, April 2019</w:t>
      </w:r>
    </w:p>
    <w:p w14:paraId="515AF1DF" w14:textId="7D2F12F7" w:rsidR="002D779B" w:rsidRPr="00F74D26" w:rsidRDefault="002D779B" w:rsidP="002D779B">
      <w:pPr>
        <w:pStyle w:val="Listenabsatz"/>
        <w:numPr>
          <w:ilvl w:val="0"/>
          <w:numId w:val="4"/>
        </w:numPr>
        <w:spacing w:before="120"/>
      </w:pPr>
      <w:r w:rsidRPr="00F74D26">
        <w:rPr>
          <w:rFonts w:hint="eastAsia"/>
        </w:rPr>
        <w:t xml:space="preserve">R5-197626, </w:t>
      </w:r>
      <w:r w:rsidRPr="00F74D26">
        <w:t xml:space="preserve">Impact of </w:t>
      </w:r>
      <w:proofErr w:type="spellStart"/>
      <w:r w:rsidRPr="00F74D26">
        <w:t>noise</w:t>
      </w:r>
      <w:proofErr w:type="spellEnd"/>
      <w:r w:rsidRPr="00F74D26">
        <w:t xml:space="preserve"> </w:t>
      </w:r>
      <w:proofErr w:type="spellStart"/>
      <w:r w:rsidRPr="00F74D26">
        <w:t>for</w:t>
      </w:r>
      <w:proofErr w:type="spellEnd"/>
      <w:r w:rsidRPr="00F74D26">
        <w:t xml:space="preserve"> FR2 OBW</w:t>
      </w:r>
      <w:r w:rsidRPr="00F74D26">
        <w:rPr>
          <w:rFonts w:hint="eastAsia"/>
        </w:rPr>
        <w:t xml:space="preserve">, Anritsu, </w:t>
      </w:r>
      <w:r w:rsidR="00A56901" w:rsidRPr="00F74D26">
        <w:t>3GPP TSG RAN WG 5 Meeting #83, May 2019</w:t>
      </w:r>
    </w:p>
    <w:p w14:paraId="2053C1FC" w14:textId="366D3E50" w:rsidR="002D779B" w:rsidRPr="00CA29BA" w:rsidRDefault="002D779B" w:rsidP="002D779B">
      <w:pPr>
        <w:pStyle w:val="Listenabsatz"/>
        <w:numPr>
          <w:ilvl w:val="0"/>
          <w:numId w:val="4"/>
        </w:numPr>
        <w:spacing w:before="120"/>
      </w:pPr>
      <w:r w:rsidRPr="00F74D26">
        <w:rPr>
          <w:rFonts w:hint="eastAsia"/>
        </w:rPr>
        <w:t xml:space="preserve">R5-198175, </w:t>
      </w:r>
      <w:proofErr w:type="spellStart"/>
      <w:r w:rsidRPr="00F74D26">
        <w:t>Discussion</w:t>
      </w:r>
      <w:proofErr w:type="spellEnd"/>
      <w:r w:rsidRPr="00F74D26">
        <w:t xml:space="preserve"> on AP#84.22 Tx </w:t>
      </w:r>
      <w:proofErr w:type="spellStart"/>
      <w:r w:rsidRPr="00F74D26">
        <w:t>Spectrum</w:t>
      </w:r>
      <w:proofErr w:type="spellEnd"/>
      <w:r w:rsidRPr="00F74D26">
        <w:t xml:space="preserve"> Shape </w:t>
      </w:r>
      <w:proofErr w:type="spellStart"/>
      <w:r w:rsidRPr="00F74D26">
        <w:t>for</w:t>
      </w:r>
      <w:proofErr w:type="spellEnd"/>
      <w:r w:rsidRPr="00F74D26">
        <w:t xml:space="preserve"> FR2 OBW MU</w:t>
      </w:r>
      <w:r w:rsidRPr="00F74D26">
        <w:rPr>
          <w:rFonts w:hint="eastAsia"/>
        </w:rPr>
        <w:t xml:space="preserve">, Qualcomm, </w:t>
      </w:r>
      <w:r w:rsidR="00A56901" w:rsidRPr="00F74D26">
        <w:rPr>
          <w:lang w:val="en-GB"/>
        </w:rPr>
        <w:t>3GPP TSG RAN WG 5 Meeting #85</w:t>
      </w:r>
      <w:r w:rsidR="00A56901" w:rsidRPr="00F74D26">
        <w:rPr>
          <w:rFonts w:eastAsiaTheme="minorEastAsia"/>
        </w:rPr>
        <w:t>, November 2019</w:t>
      </w:r>
    </w:p>
    <w:p w14:paraId="43507E06" w14:textId="07640DBE" w:rsidR="00F902D7" w:rsidRDefault="00F902D7" w:rsidP="002D779B">
      <w:pPr>
        <w:pStyle w:val="Listenabsatz"/>
        <w:numPr>
          <w:ilvl w:val="0"/>
          <w:numId w:val="4"/>
        </w:numPr>
        <w:spacing w:before="120"/>
        <w:rPr>
          <w:lang w:val="en-GB"/>
        </w:rPr>
      </w:pPr>
      <w:r w:rsidRPr="00F902D7">
        <w:rPr>
          <w:lang w:val="en-GB"/>
        </w:rPr>
        <w:t>R5-200869</w:t>
      </w:r>
      <w:r>
        <w:rPr>
          <w:lang w:val="en-GB"/>
        </w:rPr>
        <w:t xml:space="preserve">, </w:t>
      </w:r>
      <w:r w:rsidRPr="009C4B66">
        <w:t xml:space="preserve">On </w:t>
      </w:r>
      <w:proofErr w:type="spellStart"/>
      <w:r w:rsidRPr="009C4B66">
        <w:t>the</w:t>
      </w:r>
      <w:proofErr w:type="spellEnd"/>
      <w:r w:rsidRPr="009C4B66">
        <w:t xml:space="preserve"> </w:t>
      </w:r>
      <w:r>
        <w:t xml:space="preserve">MU of FR2 OBW, </w:t>
      </w:r>
      <w:r w:rsidRPr="00F74D26">
        <w:rPr>
          <w:rFonts w:eastAsiaTheme="minorEastAsia"/>
        </w:rPr>
        <w:t>Rohde &amp; Schwarz</w:t>
      </w:r>
      <w:r w:rsidRPr="00F74D26">
        <w:rPr>
          <w:rFonts w:eastAsiaTheme="minorEastAsia" w:hint="eastAsia"/>
        </w:rPr>
        <w:t xml:space="preserve">, </w:t>
      </w:r>
      <w:r w:rsidRPr="00F74D26">
        <w:rPr>
          <w:lang w:val="en-GB"/>
        </w:rPr>
        <w:t>3GPP TSG RAN WG 5 Meeting #</w:t>
      </w:r>
      <w:r>
        <w:rPr>
          <w:lang w:val="en-GB"/>
        </w:rPr>
        <w:t>86-e, February</w:t>
      </w:r>
      <w:r w:rsidRPr="00F74D26">
        <w:rPr>
          <w:lang w:val="en-GB"/>
        </w:rPr>
        <w:t xml:space="preserve"> </w:t>
      </w:r>
      <w:r w:rsidR="00A20935" w:rsidRPr="00F74D26">
        <w:rPr>
          <w:lang w:val="en-GB"/>
        </w:rPr>
        <w:t>20</w:t>
      </w:r>
      <w:r w:rsidR="00A20935">
        <w:rPr>
          <w:lang w:val="en-GB"/>
        </w:rPr>
        <w:t>20</w:t>
      </w:r>
    </w:p>
    <w:p w14:paraId="7D0E6984" w14:textId="01AC7306" w:rsidR="00CA29BA" w:rsidRPr="00F902D7" w:rsidRDefault="00CA29BA" w:rsidP="00CA29BA">
      <w:pPr>
        <w:pStyle w:val="Listenabsatz"/>
        <w:numPr>
          <w:ilvl w:val="0"/>
          <w:numId w:val="4"/>
        </w:numPr>
        <w:spacing w:before="120"/>
      </w:pPr>
      <w:r w:rsidRPr="00CA29BA">
        <w:t>R5-200739</w:t>
      </w:r>
      <w:r>
        <w:t xml:space="preserve">, </w:t>
      </w:r>
      <w:r w:rsidRPr="00CA29BA">
        <w:t>On FR2 OBW MU</w:t>
      </w:r>
      <w:r>
        <w:t xml:space="preserve">, Anritsu, </w:t>
      </w:r>
      <w:r w:rsidRPr="00F74D26">
        <w:rPr>
          <w:lang w:val="en-GB"/>
        </w:rPr>
        <w:t>3GPP TSG RAN WG 5 Meeting #</w:t>
      </w:r>
      <w:r>
        <w:rPr>
          <w:lang w:val="en-GB"/>
        </w:rPr>
        <w:t>86-e, February</w:t>
      </w:r>
      <w:r w:rsidRPr="00F74D26">
        <w:rPr>
          <w:lang w:val="en-GB"/>
        </w:rPr>
        <w:t xml:space="preserve"> </w:t>
      </w:r>
      <w:r w:rsidR="00A20935" w:rsidRPr="00F74D26">
        <w:rPr>
          <w:lang w:val="en-GB"/>
        </w:rPr>
        <w:t>20</w:t>
      </w:r>
      <w:r w:rsidR="00A20935">
        <w:rPr>
          <w:lang w:val="en-GB"/>
        </w:rPr>
        <w:t>20</w:t>
      </w:r>
    </w:p>
    <w:p w14:paraId="06FD89D8" w14:textId="5A793963" w:rsidR="00A20935" w:rsidRPr="00A20935" w:rsidRDefault="00CA29BA" w:rsidP="00A20935">
      <w:pPr>
        <w:pStyle w:val="Listenabsatz"/>
        <w:numPr>
          <w:ilvl w:val="0"/>
          <w:numId w:val="4"/>
        </w:numPr>
        <w:spacing w:before="120"/>
        <w:rPr>
          <w:lang w:val="en-GB"/>
        </w:rPr>
      </w:pPr>
      <w:r w:rsidRPr="00CA29BA">
        <w:rPr>
          <w:lang w:val="en-GB"/>
        </w:rPr>
        <w:t>R5-200874</w:t>
      </w:r>
      <w:r>
        <w:rPr>
          <w:lang w:val="en-GB"/>
        </w:rPr>
        <w:t xml:space="preserve">, </w:t>
      </w:r>
      <w:r w:rsidRPr="00CA29BA">
        <w:t>On FR2 OBW MU</w:t>
      </w:r>
      <w:r>
        <w:t xml:space="preserve">, Keysight Technologies, </w:t>
      </w:r>
      <w:r w:rsidRPr="00F74D26">
        <w:rPr>
          <w:lang w:val="en-GB"/>
        </w:rPr>
        <w:t>3GPP TSG RAN WG 5 Meeting #</w:t>
      </w:r>
      <w:r>
        <w:rPr>
          <w:lang w:val="en-GB"/>
        </w:rPr>
        <w:t>86-e, February</w:t>
      </w:r>
      <w:r w:rsidRPr="00F74D26">
        <w:rPr>
          <w:lang w:val="en-GB"/>
        </w:rPr>
        <w:t xml:space="preserve"> </w:t>
      </w:r>
      <w:r w:rsidR="00A20935" w:rsidRPr="00F74D26">
        <w:rPr>
          <w:lang w:val="en-GB"/>
        </w:rPr>
        <w:t>20</w:t>
      </w:r>
      <w:r w:rsidR="00A20935">
        <w:rPr>
          <w:lang w:val="en-GB"/>
        </w:rPr>
        <w:t>20</w:t>
      </w:r>
    </w:p>
    <w:p w14:paraId="242C413F" w14:textId="1BDAB05F" w:rsidR="00A20935" w:rsidRDefault="00A20935" w:rsidP="00CA29BA">
      <w:pPr>
        <w:pStyle w:val="Listenabsatz"/>
        <w:numPr>
          <w:ilvl w:val="0"/>
          <w:numId w:val="4"/>
        </w:numPr>
        <w:spacing w:before="120"/>
        <w:rPr>
          <w:lang w:val="en-GB"/>
        </w:rPr>
      </w:pPr>
      <w:r>
        <w:rPr>
          <w:lang w:val="en-GB"/>
        </w:rPr>
        <w:lastRenderedPageBreak/>
        <w:t xml:space="preserve">R5-202458, On the MU of FR2 OBW, </w:t>
      </w:r>
      <w:r w:rsidRPr="00F74D26">
        <w:rPr>
          <w:rFonts w:eastAsiaTheme="minorEastAsia"/>
        </w:rPr>
        <w:t>Rohde &amp; Schwarz</w:t>
      </w:r>
      <w:r w:rsidRPr="00F74D26">
        <w:rPr>
          <w:rFonts w:eastAsiaTheme="minorEastAsia" w:hint="eastAsia"/>
        </w:rPr>
        <w:t xml:space="preserve">, </w:t>
      </w:r>
      <w:r w:rsidRPr="00F74D26">
        <w:rPr>
          <w:lang w:val="en-GB"/>
        </w:rPr>
        <w:t>3GPP TSG RAN WG 5 Meeting #</w:t>
      </w:r>
      <w:r>
        <w:rPr>
          <w:lang w:val="en-GB"/>
        </w:rPr>
        <w:t>87-e, May</w:t>
      </w:r>
      <w:r w:rsidRPr="00F74D26">
        <w:rPr>
          <w:lang w:val="en-GB"/>
        </w:rPr>
        <w:t xml:space="preserve"> 20</w:t>
      </w:r>
      <w:r>
        <w:rPr>
          <w:lang w:val="en-GB"/>
        </w:rPr>
        <w:t>20</w:t>
      </w:r>
    </w:p>
    <w:p w14:paraId="3DED81C4" w14:textId="33773CBB" w:rsidR="00AD74BF" w:rsidRDefault="00AD74BF" w:rsidP="00CA29BA">
      <w:pPr>
        <w:pStyle w:val="Listenabsatz"/>
        <w:numPr>
          <w:ilvl w:val="0"/>
          <w:numId w:val="4"/>
        </w:numPr>
        <w:spacing w:before="120"/>
        <w:rPr>
          <w:lang w:val="en-GB"/>
        </w:rPr>
      </w:pPr>
      <w:r>
        <w:rPr>
          <w:lang w:val="en-GB"/>
        </w:rPr>
        <w:t xml:space="preserve">R5-202318, On FR2 OBW MU, Anritsu, </w:t>
      </w:r>
      <w:r w:rsidRPr="00F74D26">
        <w:rPr>
          <w:lang w:val="en-GB"/>
        </w:rPr>
        <w:t>3GPP TSG RAN WG 5 Meeting #</w:t>
      </w:r>
      <w:r>
        <w:rPr>
          <w:lang w:val="en-GB"/>
        </w:rPr>
        <w:t>87-e, May</w:t>
      </w:r>
      <w:r w:rsidRPr="00F74D26">
        <w:rPr>
          <w:lang w:val="en-GB"/>
        </w:rPr>
        <w:t xml:space="preserve"> 20</w:t>
      </w:r>
      <w:r>
        <w:rPr>
          <w:lang w:val="en-GB"/>
        </w:rPr>
        <w:t>20</w:t>
      </w:r>
    </w:p>
    <w:p w14:paraId="006191C7" w14:textId="6A2E85B5" w:rsidR="00AD74BF" w:rsidRDefault="00AD74BF" w:rsidP="00CA29BA">
      <w:pPr>
        <w:pStyle w:val="Listenabsatz"/>
        <w:numPr>
          <w:ilvl w:val="0"/>
          <w:numId w:val="4"/>
        </w:numPr>
        <w:spacing w:before="120"/>
        <w:rPr>
          <w:lang w:val="en-GB"/>
        </w:rPr>
      </w:pPr>
      <w:r>
        <w:rPr>
          <w:lang w:val="en-GB"/>
        </w:rPr>
        <w:t xml:space="preserve">R5-202460; On FR2 OBW MU, Keysight Technologies, </w:t>
      </w:r>
      <w:r w:rsidRPr="00F74D26">
        <w:rPr>
          <w:lang w:val="en-GB"/>
        </w:rPr>
        <w:t>3GPP TSG RAN WG 5 Meeting #</w:t>
      </w:r>
      <w:r>
        <w:rPr>
          <w:lang w:val="en-GB"/>
        </w:rPr>
        <w:t>87-e, May</w:t>
      </w:r>
      <w:r w:rsidRPr="00F74D26">
        <w:rPr>
          <w:lang w:val="en-GB"/>
        </w:rPr>
        <w:t xml:space="preserve"> 20</w:t>
      </w:r>
      <w:r>
        <w:rPr>
          <w:lang w:val="en-GB"/>
        </w:rPr>
        <w:t>20</w:t>
      </w:r>
    </w:p>
    <w:p w14:paraId="44E6144E" w14:textId="6F7251A8" w:rsidR="00AE7E82" w:rsidRDefault="00AE7E82" w:rsidP="00AE7E82">
      <w:pPr>
        <w:pStyle w:val="Listenabsatz"/>
        <w:numPr>
          <w:ilvl w:val="0"/>
          <w:numId w:val="4"/>
        </w:numPr>
        <w:spacing w:before="120"/>
        <w:rPr>
          <w:lang w:val="en-GB"/>
        </w:rPr>
      </w:pPr>
      <w:r>
        <w:rPr>
          <w:lang w:val="en-GB"/>
        </w:rPr>
        <w:t xml:space="preserve">R5-204270, On the MU of FR2 OBW, </w:t>
      </w:r>
      <w:r w:rsidRPr="00F74D26">
        <w:rPr>
          <w:rFonts w:eastAsiaTheme="minorEastAsia"/>
        </w:rPr>
        <w:t>Rohde &amp; Schwarz</w:t>
      </w:r>
      <w:r w:rsidRPr="00F74D26">
        <w:rPr>
          <w:rFonts w:eastAsiaTheme="minorEastAsia" w:hint="eastAsia"/>
        </w:rPr>
        <w:t xml:space="preserve">, </w:t>
      </w:r>
      <w:r w:rsidRPr="00F74D26">
        <w:rPr>
          <w:lang w:val="en-GB"/>
        </w:rPr>
        <w:t>3GPP TSG RAN WG 5 Meeting #</w:t>
      </w:r>
      <w:r>
        <w:rPr>
          <w:lang w:val="en-GB"/>
        </w:rPr>
        <w:t>88-e, August</w:t>
      </w:r>
      <w:r w:rsidRPr="00F74D26">
        <w:rPr>
          <w:lang w:val="en-GB"/>
        </w:rPr>
        <w:t xml:space="preserve"> 20</w:t>
      </w:r>
      <w:r>
        <w:rPr>
          <w:lang w:val="en-GB"/>
        </w:rPr>
        <w:t>20</w:t>
      </w:r>
    </w:p>
    <w:p w14:paraId="49A5DCC9" w14:textId="2D56E2D2" w:rsidR="00AE7E82" w:rsidRDefault="00AE7E82" w:rsidP="00AE7E82">
      <w:pPr>
        <w:pStyle w:val="Listenabsatz"/>
        <w:numPr>
          <w:ilvl w:val="0"/>
          <w:numId w:val="4"/>
        </w:numPr>
        <w:spacing w:before="120"/>
        <w:rPr>
          <w:lang w:val="en-GB"/>
        </w:rPr>
      </w:pPr>
      <w:r>
        <w:rPr>
          <w:lang w:val="en-GB"/>
        </w:rPr>
        <w:t xml:space="preserve">R5-204849, On FR2 OBW MU, Anritsu, </w:t>
      </w:r>
      <w:r w:rsidRPr="00F74D26">
        <w:rPr>
          <w:lang w:val="en-GB"/>
        </w:rPr>
        <w:t>3GPP TSG RAN WG 5 Meeting #</w:t>
      </w:r>
      <w:r>
        <w:rPr>
          <w:lang w:val="en-GB"/>
        </w:rPr>
        <w:t>88-e, August</w:t>
      </w:r>
      <w:r w:rsidRPr="00F74D26">
        <w:rPr>
          <w:lang w:val="en-GB"/>
        </w:rPr>
        <w:t xml:space="preserve"> 20</w:t>
      </w:r>
      <w:r>
        <w:rPr>
          <w:lang w:val="en-GB"/>
        </w:rPr>
        <w:t>20</w:t>
      </w:r>
    </w:p>
    <w:p w14:paraId="7B13ECCC" w14:textId="64419D7F" w:rsidR="00AE7E82" w:rsidRPr="00F902D7" w:rsidRDefault="00AE7E82" w:rsidP="00AE7E82">
      <w:pPr>
        <w:pStyle w:val="Listenabsatz"/>
        <w:numPr>
          <w:ilvl w:val="0"/>
          <w:numId w:val="4"/>
        </w:numPr>
        <w:spacing w:before="120"/>
        <w:rPr>
          <w:lang w:val="en-GB"/>
        </w:rPr>
      </w:pPr>
      <w:r>
        <w:rPr>
          <w:lang w:val="en-GB"/>
        </w:rPr>
        <w:t>R5-</w:t>
      </w:r>
      <w:r w:rsidR="00FC47DC">
        <w:rPr>
          <w:lang w:val="en-GB"/>
        </w:rPr>
        <w:t>204850</w:t>
      </w:r>
      <w:r>
        <w:rPr>
          <w:lang w:val="en-GB"/>
        </w:rPr>
        <w:t xml:space="preserve">; On OBW measurement uncertainty, Keysight Technologies, </w:t>
      </w:r>
      <w:r w:rsidRPr="00F74D26">
        <w:rPr>
          <w:lang w:val="en-GB"/>
        </w:rPr>
        <w:t>3GPP TSG RAN WG 5 Meeting #</w:t>
      </w:r>
      <w:r>
        <w:rPr>
          <w:lang w:val="en-GB"/>
        </w:rPr>
        <w:t>88-e, August</w:t>
      </w:r>
      <w:r w:rsidRPr="00F74D26">
        <w:rPr>
          <w:lang w:val="en-GB"/>
        </w:rPr>
        <w:t xml:space="preserve"> 20</w:t>
      </w:r>
      <w:r>
        <w:rPr>
          <w:lang w:val="en-GB"/>
        </w:rPr>
        <w:t>20</w:t>
      </w:r>
    </w:p>
    <w:p w14:paraId="15CC73A8" w14:textId="77777777" w:rsidR="00AE7E82" w:rsidRPr="00F902D7" w:rsidRDefault="00AE7E82" w:rsidP="00AE7E82">
      <w:pPr>
        <w:pStyle w:val="Listenabsatz"/>
        <w:numPr>
          <w:ilvl w:val="0"/>
          <w:numId w:val="0"/>
        </w:numPr>
        <w:spacing w:before="120"/>
        <w:ind w:left="360"/>
        <w:rPr>
          <w:lang w:val="en-GB"/>
        </w:rPr>
      </w:pPr>
    </w:p>
    <w:sectPr w:rsidR="00AE7E82" w:rsidRPr="00F902D7" w:rsidSect="00521B09">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B27360" w14:textId="77777777" w:rsidR="00594555" w:rsidRDefault="00594555" w:rsidP="00371D7D">
      <w:r>
        <w:separator/>
      </w:r>
    </w:p>
  </w:endnote>
  <w:endnote w:type="continuationSeparator" w:id="0">
    <w:p w14:paraId="12E48D15" w14:textId="77777777" w:rsidR="00594555" w:rsidRDefault="00594555"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61BD81C0"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503352">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A6C21E" w14:textId="77777777" w:rsidR="00594555" w:rsidRDefault="00594555" w:rsidP="00371D7D">
      <w:r>
        <w:separator/>
      </w:r>
    </w:p>
  </w:footnote>
  <w:footnote w:type="continuationSeparator" w:id="0">
    <w:p w14:paraId="7EB55EA4" w14:textId="77777777" w:rsidR="00594555" w:rsidRDefault="00594555"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661B09" w:rsidRDefault="00661B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661B09" w:rsidRDefault="00661B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661B09" w:rsidRDefault="00661B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619DA"/>
    <w:rsid w:val="0006221F"/>
    <w:rsid w:val="00062ECE"/>
    <w:rsid w:val="00063C4D"/>
    <w:rsid w:val="000652BE"/>
    <w:rsid w:val="0006555A"/>
    <w:rsid w:val="0007269E"/>
    <w:rsid w:val="00075135"/>
    <w:rsid w:val="000762B7"/>
    <w:rsid w:val="00076F79"/>
    <w:rsid w:val="000814E4"/>
    <w:rsid w:val="00081C35"/>
    <w:rsid w:val="000828B5"/>
    <w:rsid w:val="00082A5B"/>
    <w:rsid w:val="000928C9"/>
    <w:rsid w:val="00092C97"/>
    <w:rsid w:val="00093E76"/>
    <w:rsid w:val="00094716"/>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973"/>
    <w:rsid w:val="000E0AB9"/>
    <w:rsid w:val="000E444E"/>
    <w:rsid w:val="000E75B0"/>
    <w:rsid w:val="000E7B1E"/>
    <w:rsid w:val="000F07A2"/>
    <w:rsid w:val="000F1F59"/>
    <w:rsid w:val="000F2169"/>
    <w:rsid w:val="000F3A3E"/>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5948"/>
    <w:rsid w:val="001378A7"/>
    <w:rsid w:val="0014085E"/>
    <w:rsid w:val="00140FAB"/>
    <w:rsid w:val="00142BA0"/>
    <w:rsid w:val="0014530C"/>
    <w:rsid w:val="0014779F"/>
    <w:rsid w:val="0015068F"/>
    <w:rsid w:val="001530C0"/>
    <w:rsid w:val="00153604"/>
    <w:rsid w:val="001553DE"/>
    <w:rsid w:val="0015562C"/>
    <w:rsid w:val="0015692F"/>
    <w:rsid w:val="00161FE9"/>
    <w:rsid w:val="0016379A"/>
    <w:rsid w:val="00164040"/>
    <w:rsid w:val="00164FF9"/>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CD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3616"/>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5658"/>
    <w:rsid w:val="002265E1"/>
    <w:rsid w:val="00226E95"/>
    <w:rsid w:val="002271E0"/>
    <w:rsid w:val="00227D50"/>
    <w:rsid w:val="0023375F"/>
    <w:rsid w:val="0023488B"/>
    <w:rsid w:val="00234DAE"/>
    <w:rsid w:val="00237EE7"/>
    <w:rsid w:val="00240D2A"/>
    <w:rsid w:val="002415D9"/>
    <w:rsid w:val="00242A1D"/>
    <w:rsid w:val="002440D4"/>
    <w:rsid w:val="0024490F"/>
    <w:rsid w:val="0024790C"/>
    <w:rsid w:val="0025085A"/>
    <w:rsid w:val="002516F1"/>
    <w:rsid w:val="00251FDB"/>
    <w:rsid w:val="00252AE0"/>
    <w:rsid w:val="002536DE"/>
    <w:rsid w:val="002548E2"/>
    <w:rsid w:val="00255A8A"/>
    <w:rsid w:val="0026652B"/>
    <w:rsid w:val="002674A8"/>
    <w:rsid w:val="00267AEC"/>
    <w:rsid w:val="002700B4"/>
    <w:rsid w:val="0027049D"/>
    <w:rsid w:val="00270A28"/>
    <w:rsid w:val="00271C91"/>
    <w:rsid w:val="00273AD6"/>
    <w:rsid w:val="002759B6"/>
    <w:rsid w:val="00276B41"/>
    <w:rsid w:val="00276F00"/>
    <w:rsid w:val="00277721"/>
    <w:rsid w:val="00280D58"/>
    <w:rsid w:val="00280D8D"/>
    <w:rsid w:val="00282191"/>
    <w:rsid w:val="00284170"/>
    <w:rsid w:val="00286031"/>
    <w:rsid w:val="00286477"/>
    <w:rsid w:val="002866C4"/>
    <w:rsid w:val="00287444"/>
    <w:rsid w:val="00290859"/>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3A4F"/>
    <w:rsid w:val="002C48E9"/>
    <w:rsid w:val="002C6613"/>
    <w:rsid w:val="002C75A4"/>
    <w:rsid w:val="002D0A92"/>
    <w:rsid w:val="002D0C60"/>
    <w:rsid w:val="002D394E"/>
    <w:rsid w:val="002D5691"/>
    <w:rsid w:val="002D779B"/>
    <w:rsid w:val="002E0D1B"/>
    <w:rsid w:val="002E107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299F"/>
    <w:rsid w:val="003155B0"/>
    <w:rsid w:val="00315F9F"/>
    <w:rsid w:val="00316376"/>
    <w:rsid w:val="00316F3F"/>
    <w:rsid w:val="00317495"/>
    <w:rsid w:val="003200D8"/>
    <w:rsid w:val="0032672D"/>
    <w:rsid w:val="00327814"/>
    <w:rsid w:val="003300C3"/>
    <w:rsid w:val="00330686"/>
    <w:rsid w:val="00330A6F"/>
    <w:rsid w:val="003321C2"/>
    <w:rsid w:val="00332D69"/>
    <w:rsid w:val="003344C4"/>
    <w:rsid w:val="00334F04"/>
    <w:rsid w:val="003434B3"/>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7E2"/>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232B"/>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5815"/>
    <w:rsid w:val="004A60F7"/>
    <w:rsid w:val="004A79DF"/>
    <w:rsid w:val="004B0619"/>
    <w:rsid w:val="004B0EE9"/>
    <w:rsid w:val="004B4C96"/>
    <w:rsid w:val="004B6AAA"/>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3352"/>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47A"/>
    <w:rsid w:val="00542862"/>
    <w:rsid w:val="005430C7"/>
    <w:rsid w:val="005466D7"/>
    <w:rsid w:val="005478DC"/>
    <w:rsid w:val="00547F17"/>
    <w:rsid w:val="00551E7D"/>
    <w:rsid w:val="00552E60"/>
    <w:rsid w:val="005535D7"/>
    <w:rsid w:val="0055483C"/>
    <w:rsid w:val="005572F5"/>
    <w:rsid w:val="00557539"/>
    <w:rsid w:val="005577AA"/>
    <w:rsid w:val="00564786"/>
    <w:rsid w:val="005650A8"/>
    <w:rsid w:val="00565D1E"/>
    <w:rsid w:val="00565E03"/>
    <w:rsid w:val="00566B4A"/>
    <w:rsid w:val="005678D2"/>
    <w:rsid w:val="00570805"/>
    <w:rsid w:val="005718E4"/>
    <w:rsid w:val="00571AAB"/>
    <w:rsid w:val="00571EF0"/>
    <w:rsid w:val="0057236F"/>
    <w:rsid w:val="00574348"/>
    <w:rsid w:val="005801D3"/>
    <w:rsid w:val="00583905"/>
    <w:rsid w:val="00586465"/>
    <w:rsid w:val="00590023"/>
    <w:rsid w:val="00594555"/>
    <w:rsid w:val="00594B54"/>
    <w:rsid w:val="005964E4"/>
    <w:rsid w:val="005A04AB"/>
    <w:rsid w:val="005A09F0"/>
    <w:rsid w:val="005A14F1"/>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17988"/>
    <w:rsid w:val="00621319"/>
    <w:rsid w:val="0062354F"/>
    <w:rsid w:val="00624F06"/>
    <w:rsid w:val="00626288"/>
    <w:rsid w:val="00627053"/>
    <w:rsid w:val="00630334"/>
    <w:rsid w:val="00631E8C"/>
    <w:rsid w:val="0063332F"/>
    <w:rsid w:val="00633773"/>
    <w:rsid w:val="0063395B"/>
    <w:rsid w:val="00634D07"/>
    <w:rsid w:val="00635940"/>
    <w:rsid w:val="006366AD"/>
    <w:rsid w:val="00640E01"/>
    <w:rsid w:val="00641EC6"/>
    <w:rsid w:val="00645237"/>
    <w:rsid w:val="006466C9"/>
    <w:rsid w:val="006476FB"/>
    <w:rsid w:val="00654178"/>
    <w:rsid w:val="0066196E"/>
    <w:rsid w:val="00661B09"/>
    <w:rsid w:val="00664147"/>
    <w:rsid w:val="00664F1A"/>
    <w:rsid w:val="00667A9C"/>
    <w:rsid w:val="00670CFC"/>
    <w:rsid w:val="0067274C"/>
    <w:rsid w:val="006731CE"/>
    <w:rsid w:val="00673AE8"/>
    <w:rsid w:val="00674D96"/>
    <w:rsid w:val="00675624"/>
    <w:rsid w:val="006767CB"/>
    <w:rsid w:val="00680FDD"/>
    <w:rsid w:val="006822AD"/>
    <w:rsid w:val="00682781"/>
    <w:rsid w:val="0068305A"/>
    <w:rsid w:val="00683E9D"/>
    <w:rsid w:val="00685361"/>
    <w:rsid w:val="00690B06"/>
    <w:rsid w:val="00692F61"/>
    <w:rsid w:val="00693AEE"/>
    <w:rsid w:val="00694889"/>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A7D2C"/>
    <w:rsid w:val="006B01BC"/>
    <w:rsid w:val="006B0E15"/>
    <w:rsid w:val="006B508B"/>
    <w:rsid w:val="006B5C72"/>
    <w:rsid w:val="006B7575"/>
    <w:rsid w:val="006C049B"/>
    <w:rsid w:val="006C1445"/>
    <w:rsid w:val="006C2BAC"/>
    <w:rsid w:val="006C388F"/>
    <w:rsid w:val="006C4E24"/>
    <w:rsid w:val="006C60BB"/>
    <w:rsid w:val="006C6ACE"/>
    <w:rsid w:val="006C74FF"/>
    <w:rsid w:val="006D3FD0"/>
    <w:rsid w:val="006D46B5"/>
    <w:rsid w:val="006D792B"/>
    <w:rsid w:val="006E1A7C"/>
    <w:rsid w:val="006E1D64"/>
    <w:rsid w:val="006E2352"/>
    <w:rsid w:val="006E4F64"/>
    <w:rsid w:val="006E5BCE"/>
    <w:rsid w:val="006E6577"/>
    <w:rsid w:val="006E7C54"/>
    <w:rsid w:val="006F1D3A"/>
    <w:rsid w:val="006F2C16"/>
    <w:rsid w:val="006F4D66"/>
    <w:rsid w:val="006F563A"/>
    <w:rsid w:val="006F5CCF"/>
    <w:rsid w:val="006F73CF"/>
    <w:rsid w:val="006F7C37"/>
    <w:rsid w:val="0070104D"/>
    <w:rsid w:val="00704881"/>
    <w:rsid w:val="00705286"/>
    <w:rsid w:val="00706CB9"/>
    <w:rsid w:val="007074E5"/>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44D61"/>
    <w:rsid w:val="007463C7"/>
    <w:rsid w:val="00746B62"/>
    <w:rsid w:val="007477D2"/>
    <w:rsid w:val="00747FFE"/>
    <w:rsid w:val="007510C4"/>
    <w:rsid w:val="00757245"/>
    <w:rsid w:val="00757D7D"/>
    <w:rsid w:val="00761AED"/>
    <w:rsid w:val="007636DE"/>
    <w:rsid w:val="0076378D"/>
    <w:rsid w:val="00763932"/>
    <w:rsid w:val="00765F55"/>
    <w:rsid w:val="007706D0"/>
    <w:rsid w:val="00773412"/>
    <w:rsid w:val="00773BDA"/>
    <w:rsid w:val="00773C96"/>
    <w:rsid w:val="00773DCA"/>
    <w:rsid w:val="007742E7"/>
    <w:rsid w:val="0077454E"/>
    <w:rsid w:val="00775D89"/>
    <w:rsid w:val="007765D5"/>
    <w:rsid w:val="00776D6B"/>
    <w:rsid w:val="00780B7D"/>
    <w:rsid w:val="00780E10"/>
    <w:rsid w:val="007827F7"/>
    <w:rsid w:val="007842C7"/>
    <w:rsid w:val="007853D1"/>
    <w:rsid w:val="007927C1"/>
    <w:rsid w:val="00793EA4"/>
    <w:rsid w:val="007944C3"/>
    <w:rsid w:val="00794B02"/>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554F"/>
    <w:rsid w:val="00836315"/>
    <w:rsid w:val="00837DB8"/>
    <w:rsid w:val="0084059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4F4D"/>
    <w:rsid w:val="008A5259"/>
    <w:rsid w:val="008B0514"/>
    <w:rsid w:val="008B12D0"/>
    <w:rsid w:val="008B3E44"/>
    <w:rsid w:val="008B3F63"/>
    <w:rsid w:val="008B4257"/>
    <w:rsid w:val="008B7510"/>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71C"/>
    <w:rsid w:val="008E1A2B"/>
    <w:rsid w:val="008E5CC2"/>
    <w:rsid w:val="008E790D"/>
    <w:rsid w:val="008F0904"/>
    <w:rsid w:val="008F2690"/>
    <w:rsid w:val="008F28BE"/>
    <w:rsid w:val="008F2D71"/>
    <w:rsid w:val="008F3E4A"/>
    <w:rsid w:val="008F4F09"/>
    <w:rsid w:val="008F5836"/>
    <w:rsid w:val="008F6239"/>
    <w:rsid w:val="008F6BB4"/>
    <w:rsid w:val="008F7DEB"/>
    <w:rsid w:val="009017D6"/>
    <w:rsid w:val="00902D7C"/>
    <w:rsid w:val="009106F9"/>
    <w:rsid w:val="00911FD9"/>
    <w:rsid w:val="00912CC8"/>
    <w:rsid w:val="00913651"/>
    <w:rsid w:val="00914141"/>
    <w:rsid w:val="00914773"/>
    <w:rsid w:val="00914D97"/>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359D"/>
    <w:rsid w:val="009943F3"/>
    <w:rsid w:val="0099496E"/>
    <w:rsid w:val="009955B7"/>
    <w:rsid w:val="00995E94"/>
    <w:rsid w:val="00997680"/>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077"/>
    <w:rsid w:val="00A02E39"/>
    <w:rsid w:val="00A04379"/>
    <w:rsid w:val="00A04558"/>
    <w:rsid w:val="00A04F9C"/>
    <w:rsid w:val="00A0759F"/>
    <w:rsid w:val="00A130E4"/>
    <w:rsid w:val="00A14EBC"/>
    <w:rsid w:val="00A15983"/>
    <w:rsid w:val="00A20935"/>
    <w:rsid w:val="00A20F66"/>
    <w:rsid w:val="00A2208A"/>
    <w:rsid w:val="00A236DD"/>
    <w:rsid w:val="00A24150"/>
    <w:rsid w:val="00A32070"/>
    <w:rsid w:val="00A33A08"/>
    <w:rsid w:val="00A33D3A"/>
    <w:rsid w:val="00A353DC"/>
    <w:rsid w:val="00A40BA0"/>
    <w:rsid w:val="00A42596"/>
    <w:rsid w:val="00A43DCF"/>
    <w:rsid w:val="00A44C02"/>
    <w:rsid w:val="00A4537F"/>
    <w:rsid w:val="00A50225"/>
    <w:rsid w:val="00A55AF2"/>
    <w:rsid w:val="00A56901"/>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D1373"/>
    <w:rsid w:val="00AD2B85"/>
    <w:rsid w:val="00AD6456"/>
    <w:rsid w:val="00AD74BF"/>
    <w:rsid w:val="00AE18A0"/>
    <w:rsid w:val="00AE376A"/>
    <w:rsid w:val="00AE3E63"/>
    <w:rsid w:val="00AE4566"/>
    <w:rsid w:val="00AE47C3"/>
    <w:rsid w:val="00AE7E82"/>
    <w:rsid w:val="00AF0048"/>
    <w:rsid w:val="00AF2B58"/>
    <w:rsid w:val="00AF3ECB"/>
    <w:rsid w:val="00AF452D"/>
    <w:rsid w:val="00AF4D77"/>
    <w:rsid w:val="00AF60AE"/>
    <w:rsid w:val="00AF6DBB"/>
    <w:rsid w:val="00AF6F5A"/>
    <w:rsid w:val="00B050D3"/>
    <w:rsid w:val="00B05ACB"/>
    <w:rsid w:val="00B05B25"/>
    <w:rsid w:val="00B06F5E"/>
    <w:rsid w:val="00B11E41"/>
    <w:rsid w:val="00B13078"/>
    <w:rsid w:val="00B130F2"/>
    <w:rsid w:val="00B13253"/>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5B3C"/>
    <w:rsid w:val="00B37C19"/>
    <w:rsid w:val="00B413A7"/>
    <w:rsid w:val="00B42131"/>
    <w:rsid w:val="00B4703A"/>
    <w:rsid w:val="00B50A51"/>
    <w:rsid w:val="00B548F0"/>
    <w:rsid w:val="00B55C47"/>
    <w:rsid w:val="00B57FE5"/>
    <w:rsid w:val="00B60110"/>
    <w:rsid w:val="00B61206"/>
    <w:rsid w:val="00B618F7"/>
    <w:rsid w:val="00B6395C"/>
    <w:rsid w:val="00B639C4"/>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01E6"/>
    <w:rsid w:val="00B92145"/>
    <w:rsid w:val="00B92991"/>
    <w:rsid w:val="00B92F4B"/>
    <w:rsid w:val="00B96064"/>
    <w:rsid w:val="00B9692F"/>
    <w:rsid w:val="00B97827"/>
    <w:rsid w:val="00BA1072"/>
    <w:rsid w:val="00BA1812"/>
    <w:rsid w:val="00BA2624"/>
    <w:rsid w:val="00BB0FAA"/>
    <w:rsid w:val="00BB181B"/>
    <w:rsid w:val="00BB1E78"/>
    <w:rsid w:val="00BB2E34"/>
    <w:rsid w:val="00BB2F5E"/>
    <w:rsid w:val="00BB567F"/>
    <w:rsid w:val="00BB601B"/>
    <w:rsid w:val="00BB61DB"/>
    <w:rsid w:val="00BB6A4C"/>
    <w:rsid w:val="00BC0823"/>
    <w:rsid w:val="00BC0850"/>
    <w:rsid w:val="00BC08FC"/>
    <w:rsid w:val="00BC43E9"/>
    <w:rsid w:val="00BC6CFF"/>
    <w:rsid w:val="00BC6E8D"/>
    <w:rsid w:val="00BC751C"/>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F76"/>
    <w:rsid w:val="00C75C55"/>
    <w:rsid w:val="00C767A6"/>
    <w:rsid w:val="00C7683E"/>
    <w:rsid w:val="00C77B2F"/>
    <w:rsid w:val="00C77EBF"/>
    <w:rsid w:val="00C802EE"/>
    <w:rsid w:val="00C8107C"/>
    <w:rsid w:val="00C829FB"/>
    <w:rsid w:val="00C8381D"/>
    <w:rsid w:val="00C83A62"/>
    <w:rsid w:val="00C8582C"/>
    <w:rsid w:val="00C85E97"/>
    <w:rsid w:val="00C94068"/>
    <w:rsid w:val="00C94B58"/>
    <w:rsid w:val="00C97269"/>
    <w:rsid w:val="00C97B69"/>
    <w:rsid w:val="00CA1045"/>
    <w:rsid w:val="00CA2954"/>
    <w:rsid w:val="00CA29BA"/>
    <w:rsid w:val="00CA4CB3"/>
    <w:rsid w:val="00CA5316"/>
    <w:rsid w:val="00CB0D44"/>
    <w:rsid w:val="00CB0F3F"/>
    <w:rsid w:val="00CB415C"/>
    <w:rsid w:val="00CB4E6E"/>
    <w:rsid w:val="00CB63DF"/>
    <w:rsid w:val="00CB6C80"/>
    <w:rsid w:val="00CB707F"/>
    <w:rsid w:val="00CC40C2"/>
    <w:rsid w:val="00CC53B5"/>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105"/>
    <w:rsid w:val="00D0035A"/>
    <w:rsid w:val="00D00445"/>
    <w:rsid w:val="00D02305"/>
    <w:rsid w:val="00D04E43"/>
    <w:rsid w:val="00D04FCA"/>
    <w:rsid w:val="00D05BE4"/>
    <w:rsid w:val="00D071B9"/>
    <w:rsid w:val="00D121AD"/>
    <w:rsid w:val="00D132ED"/>
    <w:rsid w:val="00D15EF0"/>
    <w:rsid w:val="00D161AC"/>
    <w:rsid w:val="00D1738E"/>
    <w:rsid w:val="00D176E5"/>
    <w:rsid w:val="00D177B5"/>
    <w:rsid w:val="00D20074"/>
    <w:rsid w:val="00D204DC"/>
    <w:rsid w:val="00D23A0A"/>
    <w:rsid w:val="00D23C94"/>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4E25"/>
    <w:rsid w:val="00DE6819"/>
    <w:rsid w:val="00DE6AD4"/>
    <w:rsid w:val="00DE6CE9"/>
    <w:rsid w:val="00DF11A3"/>
    <w:rsid w:val="00DF19E8"/>
    <w:rsid w:val="00DF443F"/>
    <w:rsid w:val="00DF66C6"/>
    <w:rsid w:val="00E00CA2"/>
    <w:rsid w:val="00E01304"/>
    <w:rsid w:val="00E01FA1"/>
    <w:rsid w:val="00E03811"/>
    <w:rsid w:val="00E03F84"/>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60CD"/>
    <w:rsid w:val="00E971E7"/>
    <w:rsid w:val="00E9771D"/>
    <w:rsid w:val="00EA3129"/>
    <w:rsid w:val="00EA33A5"/>
    <w:rsid w:val="00EA4D76"/>
    <w:rsid w:val="00EA5264"/>
    <w:rsid w:val="00EA76CE"/>
    <w:rsid w:val="00EA7C9B"/>
    <w:rsid w:val="00EB1DCB"/>
    <w:rsid w:val="00EB21DE"/>
    <w:rsid w:val="00EB4866"/>
    <w:rsid w:val="00EB7838"/>
    <w:rsid w:val="00EB7CDF"/>
    <w:rsid w:val="00EC04F5"/>
    <w:rsid w:val="00EC0C9D"/>
    <w:rsid w:val="00EC1757"/>
    <w:rsid w:val="00EC1FEE"/>
    <w:rsid w:val="00EC5ADF"/>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327E"/>
    <w:rsid w:val="00F046CA"/>
    <w:rsid w:val="00F0525C"/>
    <w:rsid w:val="00F06974"/>
    <w:rsid w:val="00F07012"/>
    <w:rsid w:val="00F12AF0"/>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29C6"/>
    <w:rsid w:val="00F54C48"/>
    <w:rsid w:val="00F56AA6"/>
    <w:rsid w:val="00F611E0"/>
    <w:rsid w:val="00F619BC"/>
    <w:rsid w:val="00F649E2"/>
    <w:rsid w:val="00F65070"/>
    <w:rsid w:val="00F651F2"/>
    <w:rsid w:val="00F667D6"/>
    <w:rsid w:val="00F678D1"/>
    <w:rsid w:val="00F71811"/>
    <w:rsid w:val="00F74627"/>
    <w:rsid w:val="00F747A8"/>
    <w:rsid w:val="00F74D26"/>
    <w:rsid w:val="00F7720E"/>
    <w:rsid w:val="00F81859"/>
    <w:rsid w:val="00F85F78"/>
    <w:rsid w:val="00F86B37"/>
    <w:rsid w:val="00F902D7"/>
    <w:rsid w:val="00F90336"/>
    <w:rsid w:val="00F9076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B7CB6"/>
    <w:rsid w:val="00FC056D"/>
    <w:rsid w:val="00FC1AA3"/>
    <w:rsid w:val="00FC246C"/>
    <w:rsid w:val="00FC26EF"/>
    <w:rsid w:val="00FC27B2"/>
    <w:rsid w:val="00FC27FA"/>
    <w:rsid w:val="00FC45FA"/>
    <w:rsid w:val="00FC47DC"/>
    <w:rsid w:val="00FC50C3"/>
    <w:rsid w:val="00FC5257"/>
    <w:rsid w:val="00FC6386"/>
    <w:rsid w:val="00FD272A"/>
    <w:rsid w:val="00FD35F8"/>
    <w:rsid w:val="00FD3753"/>
    <w:rsid w:val="00FD6C8C"/>
    <w:rsid w:val="00FE1AEC"/>
    <w:rsid w:val="00FE1D92"/>
    <w:rsid w:val="00FE3C99"/>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074E5"/>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1B565-165E-4226-8AB3-19438CC5E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952</Words>
  <Characters>5430</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2020-11-20T14:29:00Z</dcterms:created>
  <dcterms:modified xsi:type="dcterms:W3CDTF">2020-11-20T14:29:00Z</dcterms:modified>
  <cp:category/>
</cp:coreProperties>
</file>